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C0A71" w14:textId="77777777" w:rsidR="001062E8" w:rsidRDefault="001062E8" w:rsidP="001062E8">
      <w:pPr>
        <w:spacing w:after="0" w:line="240" w:lineRule="auto"/>
        <w:jc w:val="center"/>
        <w:rPr>
          <w:rFonts w:ascii="Book Antiqua" w:hAnsi="Book Antiqua" w:cs="Arial"/>
          <w:b/>
          <w:bCs/>
          <w:sz w:val="32"/>
          <w:szCs w:val="36"/>
        </w:rPr>
      </w:pPr>
      <w:r>
        <w:rPr>
          <w:rFonts w:ascii="Book Antiqua" w:hAnsi="Book Antiqua" w:cs="Arial"/>
          <w:b/>
          <w:bCs/>
          <w:sz w:val="32"/>
          <w:szCs w:val="36"/>
        </w:rPr>
        <w:t>KRISHNA BHAGYA JALA NIGAM LIMITED.</w:t>
      </w:r>
    </w:p>
    <w:p w14:paraId="30398D48" w14:textId="77777777" w:rsidR="001062E8" w:rsidRDefault="001062E8" w:rsidP="001062E8">
      <w:pPr>
        <w:spacing w:after="0" w:line="240" w:lineRule="auto"/>
        <w:jc w:val="center"/>
        <w:rPr>
          <w:rFonts w:ascii="Book Antiqua" w:hAnsi="Book Antiqua" w:cs="Arial"/>
          <w:color w:val="0F1583"/>
          <w:sz w:val="28"/>
        </w:rPr>
      </w:pPr>
      <w:r>
        <w:rPr>
          <w:rFonts w:ascii="Book Antiqua" w:hAnsi="Book Antiqua" w:cs="Arial"/>
          <w:color w:val="0F1583"/>
          <w:sz w:val="28"/>
        </w:rPr>
        <w:t>(A Government of Karnataka Undertaking)</w:t>
      </w:r>
    </w:p>
    <w:p w14:paraId="2AEDE34A" w14:textId="77777777" w:rsidR="001062E8" w:rsidRDefault="001062E8" w:rsidP="001062E8">
      <w:pPr>
        <w:spacing w:after="0" w:line="240" w:lineRule="auto"/>
        <w:ind w:right="-279"/>
        <w:jc w:val="center"/>
        <w:rPr>
          <w:rFonts w:ascii="Book Antiqua" w:hAnsi="Book Antiqua" w:cs="Arial"/>
          <w:color w:val="0F1583"/>
          <w:sz w:val="28"/>
        </w:rPr>
      </w:pPr>
      <w:r>
        <w:rPr>
          <w:rFonts w:ascii="Book Antiqua" w:hAnsi="Book Antiqua" w:cs="Arial"/>
          <w:color w:val="0F1583"/>
          <w:sz w:val="28"/>
        </w:rPr>
        <w:t xml:space="preserve">Office of the </w:t>
      </w:r>
      <w:r>
        <w:rPr>
          <w:rFonts w:ascii="Book Antiqua" w:hAnsi="Book Antiqua" w:cs="Arial"/>
          <w:color w:val="0F1583"/>
          <w:sz w:val="24"/>
          <w:szCs w:val="24"/>
        </w:rPr>
        <w:t>Executive Engineer</w:t>
      </w:r>
      <w:r>
        <w:rPr>
          <w:rFonts w:ascii="Book Antiqua" w:hAnsi="Book Antiqua" w:cs="Arial"/>
          <w:color w:val="0F1583"/>
          <w:sz w:val="28"/>
        </w:rPr>
        <w:t xml:space="preserve">, </w:t>
      </w:r>
      <w:r>
        <w:rPr>
          <w:rFonts w:ascii="Book Antiqua" w:hAnsi="Book Antiqua" w:cs="Arial"/>
          <w:color w:val="0F1583"/>
          <w:sz w:val="24"/>
          <w:szCs w:val="24"/>
        </w:rPr>
        <w:t>KBJNL, Dam Safety Unit-2,</w:t>
      </w:r>
      <w:r>
        <w:rPr>
          <w:rFonts w:ascii="Book Antiqua" w:hAnsi="Book Antiqua" w:cs="Arial"/>
          <w:color w:val="0F1583"/>
          <w:sz w:val="28"/>
        </w:rPr>
        <w:t xml:space="preserve"> Almatti-586201 </w:t>
      </w:r>
    </w:p>
    <w:p w14:paraId="03356973" w14:textId="77777777" w:rsidR="001062E8" w:rsidRDefault="001062E8" w:rsidP="001062E8">
      <w:pPr>
        <w:pBdr>
          <w:bottom w:val="double" w:sz="6" w:space="1" w:color="auto"/>
        </w:pBdr>
        <w:spacing w:after="0" w:line="240" w:lineRule="auto"/>
        <w:jc w:val="center"/>
        <w:rPr>
          <w:rFonts w:ascii="Book Antiqua" w:hAnsi="Book Antiqua" w:cs="Arial"/>
          <w:color w:val="00B0F0"/>
          <w:sz w:val="28"/>
        </w:rPr>
      </w:pPr>
      <w:proofErr w:type="spellStart"/>
      <w:r>
        <w:rPr>
          <w:rFonts w:ascii="Book Antiqua" w:hAnsi="Book Antiqua" w:cs="Arial"/>
          <w:color w:val="0F1583"/>
          <w:sz w:val="28"/>
        </w:rPr>
        <w:t>Tq</w:t>
      </w:r>
      <w:proofErr w:type="spellEnd"/>
      <w:r>
        <w:rPr>
          <w:rFonts w:ascii="Book Antiqua" w:hAnsi="Book Antiqua" w:cs="Arial"/>
          <w:color w:val="0F1583"/>
          <w:sz w:val="28"/>
        </w:rPr>
        <w:t xml:space="preserve">: </w:t>
      </w:r>
      <w:proofErr w:type="spellStart"/>
      <w:r>
        <w:rPr>
          <w:rFonts w:ascii="Book Antiqua" w:hAnsi="Book Antiqua" w:cs="Arial"/>
          <w:color w:val="0F1583"/>
          <w:sz w:val="28"/>
        </w:rPr>
        <w:t>Nidagundi</w:t>
      </w:r>
      <w:proofErr w:type="spellEnd"/>
      <w:r>
        <w:rPr>
          <w:rFonts w:ascii="Book Antiqua" w:hAnsi="Book Antiqua" w:cs="Arial"/>
          <w:color w:val="0F1583"/>
          <w:sz w:val="28"/>
        </w:rPr>
        <w:t xml:space="preserve">. </w:t>
      </w:r>
      <w:proofErr w:type="spellStart"/>
      <w:r>
        <w:rPr>
          <w:rFonts w:ascii="Book Antiqua" w:hAnsi="Book Antiqua" w:cs="Arial"/>
          <w:color w:val="0F1583"/>
          <w:sz w:val="28"/>
        </w:rPr>
        <w:t>Dist</w:t>
      </w:r>
      <w:proofErr w:type="spellEnd"/>
      <w:r>
        <w:rPr>
          <w:rFonts w:ascii="Book Antiqua" w:hAnsi="Book Antiqua" w:cs="Arial"/>
          <w:color w:val="0F1583"/>
          <w:sz w:val="28"/>
        </w:rPr>
        <w:t>: Vijayapura E-mail: dam_division@rediffmail.com</w:t>
      </w:r>
    </w:p>
    <w:p w14:paraId="331B12E8" w14:textId="208639F1" w:rsidR="001062E8" w:rsidRDefault="001062E8" w:rsidP="001062E8">
      <w:pPr>
        <w:spacing w:after="0"/>
        <w:ind w:left="1440" w:firstLine="720"/>
        <w:rPr>
          <w:rFonts w:ascii="Nudi 01 e" w:hAnsi="Nudi 01 e"/>
        </w:rPr>
      </w:pPr>
      <w:r>
        <w:rPr>
          <w:noProof/>
        </w:rPr>
        <mc:AlternateContent>
          <mc:Choice Requires="wps">
            <w:drawing>
              <wp:anchor distT="0" distB="0" distL="114300" distR="114300" simplePos="0" relativeHeight="251660288" behindDoc="0" locked="0" layoutInCell="1" allowOverlap="1" wp14:anchorId="20BB4F1E" wp14:editId="6CDE2033">
                <wp:simplePos x="0" y="0"/>
                <wp:positionH relativeFrom="column">
                  <wp:posOffset>-344170</wp:posOffset>
                </wp:positionH>
                <wp:positionV relativeFrom="paragraph">
                  <wp:posOffset>77470</wp:posOffset>
                </wp:positionV>
                <wp:extent cx="6616065" cy="0"/>
                <wp:effectExtent l="8255" t="10795" r="5080" b="8255"/>
                <wp:wrapNone/>
                <wp:docPr id="200754292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6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B21376" id="_x0000_t32" coordsize="21600,21600" o:spt="32" o:oned="t" path="m,l21600,21600e" filled="f">
                <v:path arrowok="t" fillok="f" o:connecttype="none"/>
                <o:lock v:ext="edit" shapetype="t"/>
              </v:shapetype>
              <v:shape id="Straight Arrow Connector 6" o:spid="_x0000_s1026" type="#_x0000_t32" style="position:absolute;margin-left:-27.1pt;margin-top:6.1pt;width:520.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HWuA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"/>
            </w:pict>
          </mc:Fallback>
        </mc:AlternateContent>
      </w:r>
    </w:p>
    <w:p w14:paraId="30B1159E" w14:textId="72D69F22" w:rsidR="001062E8" w:rsidRDefault="001062E8" w:rsidP="001062E8">
      <w:pPr>
        <w:spacing w:after="0" w:line="240" w:lineRule="auto"/>
        <w:jc w:val="both"/>
        <w:rPr>
          <w:rFonts w:ascii="Nudi 05 e" w:hAnsi="Nudi 05 e"/>
          <w:color w:val="000000"/>
          <w:sz w:val="28"/>
          <w:szCs w:val="24"/>
        </w:rPr>
      </w:pPr>
      <w:r>
        <w:rPr>
          <w:noProof/>
        </w:rPr>
        <mc:AlternateContent>
          <mc:Choice Requires="wps">
            <w:drawing>
              <wp:anchor distT="0" distB="0" distL="114300" distR="114300" simplePos="0" relativeHeight="251659264" behindDoc="0" locked="0" layoutInCell="1" allowOverlap="1" wp14:anchorId="4CD7079E" wp14:editId="62EC2134">
                <wp:simplePos x="0" y="0"/>
                <wp:positionH relativeFrom="column">
                  <wp:posOffset>-357505</wp:posOffset>
                </wp:positionH>
                <wp:positionV relativeFrom="paragraph">
                  <wp:posOffset>118745</wp:posOffset>
                </wp:positionV>
                <wp:extent cx="7620" cy="0"/>
                <wp:effectExtent l="13970" t="13970" r="6985" b="5080"/>
                <wp:wrapNone/>
                <wp:docPr id="100107322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4D6FA" id="Straight Arrow Connector 5" o:spid="_x0000_s1026" type="#_x0000_t32" style="position:absolute;margin-left:-28.15pt;margin-top:9.35pt;width:.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"/>
            </w:pict>
          </mc:Fallback>
        </mc:AlternateContent>
      </w:r>
      <w:r>
        <w:rPr>
          <w:rFonts w:ascii="Tahoma" w:hAnsi="Tahoma" w:cs="Tahoma"/>
          <w:color w:val="000000"/>
          <w:sz w:val="18"/>
          <w:szCs w:val="24"/>
          <w:lang w:val="en-US" w:eastAsia="en-US"/>
        </w:rPr>
        <w:t xml:space="preserve">No. KBJNL. / DSU-2/ PB-2/Kerur-Phase-2/ 2026-27/ </w:t>
      </w:r>
      <w:r>
        <w:rPr>
          <w:rFonts w:ascii="Tahoma" w:hAnsi="Tahoma" w:cs="Tahoma"/>
          <w:color w:val="000000"/>
          <w:sz w:val="18"/>
          <w:szCs w:val="24"/>
          <w:lang w:val="en-US" w:eastAsia="en-US"/>
        </w:rPr>
        <w:t>361</w:t>
      </w:r>
      <w:r>
        <w:rPr>
          <w:rFonts w:ascii="Tahoma" w:hAnsi="Tahoma" w:cs="Tahoma"/>
          <w:color w:val="000000"/>
          <w:sz w:val="18"/>
          <w:szCs w:val="24"/>
          <w:lang w:val="en-US" w:eastAsia="en-US"/>
        </w:rPr>
        <w:t xml:space="preserve">                                                  Dt: - </w:t>
      </w:r>
      <w:r>
        <w:rPr>
          <w:rFonts w:ascii="Tahoma" w:hAnsi="Tahoma" w:cs="Tahoma"/>
          <w:color w:val="000000"/>
          <w:sz w:val="18"/>
          <w:szCs w:val="24"/>
          <w:lang w:val="en-US" w:eastAsia="en-US"/>
        </w:rPr>
        <w:t>26.05.2026</w:t>
      </w:r>
    </w:p>
    <w:p w14:paraId="149715E2" w14:textId="77777777" w:rsidR="001062E8" w:rsidRDefault="001062E8" w:rsidP="001062E8">
      <w:pPr>
        <w:spacing w:after="0" w:line="240" w:lineRule="auto"/>
        <w:jc w:val="center"/>
        <w:rPr>
          <w:rFonts w:ascii="Tahoma" w:hAnsi="Tahoma" w:cs="Tahoma"/>
          <w:color w:val="000000"/>
          <w:sz w:val="18"/>
          <w:szCs w:val="24"/>
          <w:lang w:val="en-US" w:eastAsia="en-US"/>
        </w:rPr>
      </w:pPr>
    </w:p>
    <w:p w14:paraId="032F3D85" w14:textId="77777777" w:rsidR="001062E8" w:rsidRDefault="001062E8" w:rsidP="001062E8">
      <w:pPr>
        <w:spacing w:after="0" w:line="240" w:lineRule="auto"/>
        <w:jc w:val="center"/>
        <w:rPr>
          <w:rFonts w:ascii="Tahoma" w:hAnsi="Tahoma" w:cs="Tahoma"/>
          <w:color w:val="000000"/>
          <w:sz w:val="18"/>
          <w:szCs w:val="24"/>
          <w:lang w:val="en-US" w:eastAsia="en-US"/>
        </w:rPr>
      </w:pPr>
    </w:p>
    <w:p w14:paraId="4657D68E" w14:textId="77777777" w:rsidR="001062E8" w:rsidRDefault="001062E8" w:rsidP="001062E8">
      <w:pPr>
        <w:spacing w:after="0" w:line="240" w:lineRule="auto"/>
        <w:jc w:val="center"/>
        <w:rPr>
          <w:rFonts w:ascii="Tahoma" w:hAnsi="Tahoma" w:cs="Tahoma"/>
          <w:b/>
          <w:color w:val="000000"/>
          <w:sz w:val="18"/>
          <w:szCs w:val="24"/>
          <w:u w:val="single"/>
          <w:lang w:val="en-US" w:eastAsia="en-US"/>
        </w:rPr>
      </w:pPr>
      <w:r>
        <w:rPr>
          <w:rFonts w:ascii="Tahoma" w:hAnsi="Tahoma" w:cs="Tahoma"/>
          <w:b/>
          <w:color w:val="000000"/>
          <w:sz w:val="18"/>
          <w:szCs w:val="24"/>
          <w:u w:val="single"/>
          <w:lang w:val="en-US" w:eastAsia="en-US"/>
        </w:rPr>
        <w:t>CORRIGENDUM NOTIFICATION-1</w:t>
      </w:r>
    </w:p>
    <w:p w14:paraId="32CEEB1E" w14:textId="77777777" w:rsidR="001062E8" w:rsidRDefault="001062E8" w:rsidP="001062E8">
      <w:pPr>
        <w:spacing w:after="0" w:line="240" w:lineRule="auto"/>
        <w:jc w:val="center"/>
        <w:rPr>
          <w:rFonts w:ascii="Tahoma" w:hAnsi="Tahoma" w:cs="Tahoma"/>
          <w:b/>
          <w:color w:val="000000"/>
          <w:sz w:val="18"/>
          <w:szCs w:val="24"/>
          <w:u w:val="single"/>
          <w:lang w:val="en-US" w:eastAsia="en-US"/>
        </w:rPr>
      </w:pPr>
    </w:p>
    <w:p w14:paraId="471EAD19" w14:textId="77777777" w:rsidR="001062E8" w:rsidRDefault="001062E8" w:rsidP="001062E8">
      <w:pPr>
        <w:spacing w:after="0" w:line="240" w:lineRule="auto"/>
        <w:jc w:val="center"/>
        <w:rPr>
          <w:rFonts w:ascii="Tahoma" w:hAnsi="Tahoma" w:cs="Tahoma"/>
          <w:b/>
          <w:color w:val="000000"/>
          <w:sz w:val="18"/>
          <w:szCs w:val="24"/>
          <w:u w:val="single"/>
          <w:lang w:val="en-US" w:eastAsia="en-US"/>
        </w:rPr>
      </w:pPr>
      <w:r>
        <w:rPr>
          <w:rFonts w:ascii="Book Antiqua" w:hAnsi="Book Antiqua" w:cs="Tahoma"/>
          <w:color w:val="000000"/>
          <w:sz w:val="16"/>
          <w:szCs w:val="24"/>
          <w:lang w:val="en-US" w:eastAsia="en-US"/>
        </w:rPr>
        <w:t xml:space="preserve">    </w:t>
      </w:r>
    </w:p>
    <w:p w14:paraId="7EE371B1" w14:textId="77777777" w:rsidR="001062E8" w:rsidRDefault="001062E8" w:rsidP="001062E8">
      <w:pPr>
        <w:spacing w:after="0" w:line="360" w:lineRule="auto"/>
        <w:jc w:val="both"/>
        <w:rPr>
          <w:rFonts w:ascii="Book Antiqua" w:hAnsi="Book Antiqua" w:cs="Tahoma"/>
          <w:color w:val="000000"/>
          <w:sz w:val="16"/>
          <w:szCs w:val="24"/>
          <w:lang w:val="en-US" w:eastAsia="en-US"/>
        </w:rPr>
      </w:pPr>
      <w:r>
        <w:rPr>
          <w:rFonts w:ascii="Book Antiqua" w:hAnsi="Book Antiqua" w:cs="Tahoma"/>
          <w:color w:val="000000"/>
          <w:sz w:val="16"/>
          <w:szCs w:val="24"/>
          <w:lang w:val="en-US" w:eastAsia="en-US"/>
        </w:rPr>
        <w:t xml:space="preserve">                     </w:t>
      </w:r>
      <w:r>
        <w:rPr>
          <w:rFonts w:ascii="Book Antiqua" w:eastAsia="Times New Roman" w:hAnsi="Book Antiqua" w:cs="Times New Roman"/>
          <w:sz w:val="18"/>
          <w:szCs w:val="18"/>
        </w:rPr>
        <w:t xml:space="preserve">The tender of the work </w:t>
      </w:r>
      <w:r>
        <w:rPr>
          <w:rFonts w:ascii="Book Antiqua" w:eastAsia="Times New Roman" w:hAnsi="Book Antiqua" w:cs="Times New Roman"/>
          <w:b/>
          <w:sz w:val="18"/>
          <w:szCs w:val="18"/>
        </w:rPr>
        <w:t xml:space="preserve">“Survey, Investigation, Preparation of Design, drawings, supply, erection, testing and commissioning of Gravity Pipe Distribution Network from Delivery Chamber (of Phase-I work) and Pressure Pipe Distribution Network from Bleeder (of Phase-I work) with MS / HDPE Pipes including SH, NH &amp; Railway crossing structures and all other appurtenant structures along the pipe distribution network and SCADA arrangements with compatible Sluice valves, Butterfly valves, Flow Meters, Discharge Control Meters at each 20 Ha outlet and Air Valves, Scour Valves wherever necessary in complete manner etc, for providing irrigation facility to an ICA of 16000 Ha in Badami Taluka, Bagalkot District under </w:t>
      </w:r>
      <w:proofErr w:type="spellStart"/>
      <w:r>
        <w:rPr>
          <w:rFonts w:ascii="Book Antiqua" w:eastAsia="Times New Roman" w:hAnsi="Book Antiqua" w:cs="Times New Roman"/>
          <w:b/>
          <w:sz w:val="18"/>
          <w:szCs w:val="18"/>
        </w:rPr>
        <w:t>Kerur</w:t>
      </w:r>
      <w:proofErr w:type="spellEnd"/>
      <w:r>
        <w:rPr>
          <w:rFonts w:ascii="Book Antiqua" w:eastAsia="Times New Roman" w:hAnsi="Book Antiqua" w:cs="Times New Roman"/>
          <w:b/>
          <w:sz w:val="18"/>
          <w:szCs w:val="18"/>
        </w:rPr>
        <w:t xml:space="preserve"> Lift Irrigation Scheme – Phase-2 including supply of spares, accessories &amp; Tools including Operation &amp; Maintenance of the entire system for Five years from the date of Successful Commissioning on Turn-key Basis. </w:t>
      </w:r>
      <w:proofErr w:type="gramStart"/>
      <w:r>
        <w:rPr>
          <w:rFonts w:ascii="Book Antiqua" w:eastAsia="Times New Roman" w:hAnsi="Book Antiqua" w:cs="Times New Roman"/>
          <w:b/>
          <w:sz w:val="18"/>
          <w:szCs w:val="18"/>
        </w:rPr>
        <w:t>.(</w:t>
      </w:r>
      <w:proofErr w:type="gramEnd"/>
      <w:r>
        <w:rPr>
          <w:rFonts w:ascii="Book Antiqua" w:eastAsia="Times New Roman" w:hAnsi="Book Antiqua" w:cs="Times New Roman"/>
          <w:b/>
          <w:sz w:val="18"/>
          <w:szCs w:val="18"/>
        </w:rPr>
        <w:t>INDENT NO: KBJNL/2025-26/LI/WORK_INDENT2788)”</w:t>
      </w:r>
      <w:r>
        <w:rPr>
          <w:rFonts w:ascii="Book Antiqua" w:eastAsia="Times New Roman" w:hAnsi="Book Antiqua" w:cs="Times New Roman"/>
          <w:sz w:val="18"/>
          <w:szCs w:val="18"/>
        </w:rPr>
        <w:t xml:space="preserve"> is invited vide this office tender notification No.: 176 Dt: 06.05.2026. </w:t>
      </w:r>
      <w:r>
        <w:rPr>
          <w:rFonts w:ascii="Book Antiqua" w:eastAsia="Times New Roman" w:hAnsi="Book Antiqua"/>
          <w:sz w:val="18"/>
          <w:szCs w:val="18"/>
        </w:rPr>
        <w:t>Pre-bid queries received from bidders via email and the KPP Portal have been addressed. The clarifications are currently awaiting approval from the competent authority. To ensure bidders have sufficient time to act upon these updates, the tender schedule has been extended. The revised schedule is detailed below:</w:t>
      </w:r>
      <w:r>
        <w:rPr>
          <w:rFonts w:ascii="Book Antiqua" w:hAnsi="Book Antiqua" w:cs="Tahoma"/>
          <w:color w:val="000000"/>
          <w:sz w:val="16"/>
          <w:szCs w:val="24"/>
          <w:lang w:val="en-US" w:eastAsia="en-US"/>
        </w:rPr>
        <w:t xml:space="preserve">       </w:t>
      </w:r>
    </w:p>
    <w:tbl>
      <w:tblPr>
        <w:tblStyle w:val="TableGrid"/>
        <w:tblW w:w="9645" w:type="dxa"/>
        <w:tblInd w:w="250" w:type="dxa"/>
        <w:tblLayout w:type="fixed"/>
        <w:tblLook w:val="04A0" w:firstRow="1" w:lastRow="0" w:firstColumn="1" w:lastColumn="0" w:noHBand="0" w:noVBand="1"/>
      </w:tblPr>
      <w:tblGrid>
        <w:gridCol w:w="738"/>
        <w:gridCol w:w="2950"/>
        <w:gridCol w:w="2978"/>
        <w:gridCol w:w="2979"/>
      </w:tblGrid>
      <w:tr w:rsidR="001062E8" w14:paraId="505DAE03" w14:textId="77777777">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D9CCB" w14:textId="77777777" w:rsidR="001062E8" w:rsidRDefault="001062E8">
            <w:pPr>
              <w:spacing w:after="0" w:line="240" w:lineRule="auto"/>
              <w:jc w:val="center"/>
              <w:rPr>
                <w:rFonts w:ascii="Book Antiqua" w:hAnsi="Book Antiqua"/>
                <w:color w:val="000000"/>
                <w:szCs w:val="24"/>
                <w:lang w:eastAsia="en-US"/>
              </w:rPr>
            </w:pPr>
            <w:proofErr w:type="spellStart"/>
            <w:r>
              <w:rPr>
                <w:rFonts w:ascii="Book Antiqua" w:eastAsia="Times New Roman" w:hAnsi="Book Antiqua" w:cs="Times New Roman"/>
                <w:szCs w:val="18"/>
              </w:rPr>
              <w:t>Sl.No</w:t>
            </w:r>
            <w:proofErr w:type="spellEnd"/>
            <w:r>
              <w:rPr>
                <w:rFonts w:ascii="Book Antiqua" w:eastAsia="Times New Roman" w:hAnsi="Book Antiqua" w:cs="Times New Roman"/>
                <w:szCs w:val="18"/>
              </w:rPr>
              <w:t>.</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4FD93" w14:textId="77777777" w:rsidR="001062E8" w:rsidRDefault="001062E8">
            <w:pPr>
              <w:spacing w:after="0" w:line="240" w:lineRule="auto"/>
              <w:jc w:val="center"/>
              <w:rPr>
                <w:rFonts w:ascii="Book Antiqua" w:hAnsi="Book Antiqua"/>
                <w:color w:val="000000"/>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0C48B" w14:textId="77777777" w:rsidR="001062E8" w:rsidRDefault="001062E8">
            <w:pPr>
              <w:spacing w:after="0" w:line="240" w:lineRule="auto"/>
              <w:jc w:val="center"/>
              <w:rPr>
                <w:rFonts w:ascii="Book Antiqua" w:hAnsi="Book Antiqua"/>
                <w:color w:val="000000"/>
                <w:szCs w:val="24"/>
              </w:rPr>
            </w:pPr>
            <w:r>
              <w:rPr>
                <w:rFonts w:ascii="Book Antiqua" w:eastAsia="Times New Roman" w:hAnsi="Book Antiqua" w:cs="Times New Roman"/>
                <w:szCs w:val="18"/>
              </w:rPr>
              <w:t xml:space="preserve">Previous Events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10806" w14:textId="77777777" w:rsidR="001062E8" w:rsidRDefault="001062E8">
            <w:pPr>
              <w:spacing w:after="0" w:line="240" w:lineRule="auto"/>
              <w:jc w:val="center"/>
              <w:rPr>
                <w:rFonts w:ascii="Book Antiqua" w:hAnsi="Book Antiqua"/>
                <w:color w:val="000000"/>
                <w:szCs w:val="24"/>
              </w:rPr>
            </w:pPr>
            <w:r>
              <w:rPr>
                <w:rFonts w:ascii="Book Antiqua" w:eastAsia="Times New Roman" w:hAnsi="Book Antiqua" w:cs="Times New Roman"/>
                <w:szCs w:val="18"/>
              </w:rPr>
              <w:t>Present Events</w:t>
            </w:r>
          </w:p>
        </w:tc>
      </w:tr>
      <w:tr w:rsidR="001062E8" w14:paraId="23CF1627" w14:textId="77777777">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E98F25" w14:textId="77777777" w:rsidR="001062E8" w:rsidRDefault="001062E8">
            <w:pPr>
              <w:spacing w:after="0" w:line="240" w:lineRule="auto"/>
              <w:jc w:val="center"/>
              <w:rPr>
                <w:rFonts w:ascii="Book Antiqua" w:hAnsi="Book Antiqua"/>
                <w:color w:val="000000"/>
                <w:szCs w:val="24"/>
              </w:rPr>
            </w:pPr>
            <w:r>
              <w:rPr>
                <w:rFonts w:ascii="Book Antiqua" w:hAnsi="Book Antiqua"/>
                <w:color w:val="000000"/>
                <w:szCs w:val="24"/>
              </w:rPr>
              <w:t>1</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25410D" w14:textId="77777777" w:rsidR="001062E8" w:rsidRDefault="001062E8">
            <w:pPr>
              <w:spacing w:after="0" w:line="240" w:lineRule="auto"/>
              <w:jc w:val="both"/>
              <w:rPr>
                <w:rFonts w:ascii="Book Antiqua" w:eastAsia="Times New Roman" w:hAnsi="Book Antiqua" w:cs="Times New Roman"/>
                <w:szCs w:val="18"/>
              </w:rPr>
            </w:pPr>
            <w:r>
              <w:rPr>
                <w:rFonts w:ascii="Book Antiqua" w:eastAsia="Times New Roman" w:hAnsi="Book Antiqua" w:cs="Times New Roman"/>
                <w:szCs w:val="18"/>
              </w:rPr>
              <w:t>Date &amp; time for receipt of tenders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D7BEB" w14:textId="77777777" w:rsidR="001062E8" w:rsidRDefault="001062E8">
            <w:pPr>
              <w:spacing w:after="0" w:line="240" w:lineRule="auto"/>
              <w:jc w:val="both"/>
              <w:rPr>
                <w:rFonts w:ascii="Book Antiqua" w:eastAsia="Times New Roman" w:hAnsi="Book Antiqua" w:cs="Times New Roman"/>
                <w:b/>
                <w:szCs w:val="18"/>
                <w:lang w:bidi="en-US"/>
              </w:rPr>
            </w:pPr>
            <w:r>
              <w:rPr>
                <w:rFonts w:ascii="Book Antiqua" w:eastAsia="Times New Roman" w:hAnsi="Book Antiqua" w:cs="Times New Roman"/>
                <w:b/>
                <w:bCs/>
                <w:szCs w:val="18"/>
                <w:lang w:bidi="en-US"/>
              </w:rPr>
              <w:t>08-05-2026 to 27-05-2026</w:t>
            </w:r>
            <w:r>
              <w:rPr>
                <w:rFonts w:ascii="Book Antiqua" w:eastAsia="Times New Roman" w:hAnsi="Book Antiqua" w:cs="Times New Roman"/>
                <w:b/>
                <w:szCs w:val="18"/>
                <w:lang w:bidi="en-US"/>
              </w:rPr>
              <w:t xml:space="preserve"> Up to 5.00PM</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7CB4C" w14:textId="77777777" w:rsidR="001062E8" w:rsidRDefault="001062E8">
            <w:pPr>
              <w:spacing w:after="0" w:line="240" w:lineRule="auto"/>
              <w:jc w:val="both"/>
              <w:rPr>
                <w:rFonts w:ascii="Book Antiqua" w:eastAsia="Times New Roman" w:hAnsi="Book Antiqua" w:cs="Times New Roman"/>
                <w:b/>
                <w:szCs w:val="18"/>
                <w:lang w:bidi="en-US"/>
              </w:rPr>
            </w:pPr>
            <w:r>
              <w:rPr>
                <w:rFonts w:ascii="Book Antiqua" w:eastAsia="Times New Roman" w:hAnsi="Book Antiqua" w:cs="Times New Roman"/>
                <w:b/>
                <w:szCs w:val="18"/>
                <w:lang w:bidi="en-US"/>
              </w:rPr>
              <w:t>06-06-2026 Up to 5.00PM</w:t>
            </w:r>
          </w:p>
        </w:tc>
      </w:tr>
      <w:tr w:rsidR="001062E8" w14:paraId="5CCF731D" w14:textId="77777777">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918D3D" w14:textId="77777777" w:rsidR="001062E8" w:rsidRDefault="001062E8">
            <w:pPr>
              <w:spacing w:after="0" w:line="240" w:lineRule="auto"/>
              <w:jc w:val="center"/>
              <w:rPr>
                <w:rFonts w:ascii="Book Antiqua" w:hAnsi="Book Antiqua"/>
                <w:color w:val="000000"/>
                <w:szCs w:val="24"/>
              </w:rPr>
            </w:pP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44A68" w14:textId="77777777" w:rsidR="001062E8" w:rsidRDefault="001062E8">
            <w:pPr>
              <w:spacing w:after="0" w:line="240" w:lineRule="auto"/>
              <w:jc w:val="both"/>
              <w:rPr>
                <w:rFonts w:ascii="Book Antiqua" w:eastAsia="Times New Roman" w:hAnsi="Book Antiqua" w:cs="Times New Roman"/>
                <w:szCs w:val="18"/>
              </w:rPr>
            </w:pPr>
            <w:r>
              <w:rPr>
                <w:rFonts w:ascii="Book Antiqua" w:eastAsia="Times New Roman" w:hAnsi="Book Antiqua" w:cs="Times New Roman"/>
                <w:szCs w:val="18"/>
              </w:rPr>
              <w:t>Pre-Bid Meeting</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74B2C" w14:textId="77777777" w:rsidR="001062E8" w:rsidRDefault="001062E8">
            <w:pPr>
              <w:spacing w:after="0" w:line="240" w:lineRule="auto"/>
              <w:jc w:val="both"/>
              <w:rPr>
                <w:rFonts w:ascii="Book Antiqua" w:eastAsia="Times New Roman" w:hAnsi="Book Antiqua" w:cs="Times New Roman"/>
                <w:b/>
                <w:szCs w:val="18"/>
                <w:lang w:bidi="en-US"/>
              </w:rPr>
            </w:pPr>
            <w:r>
              <w:rPr>
                <w:rFonts w:ascii="Book Antiqua" w:eastAsia="Times New Roman" w:hAnsi="Book Antiqua" w:cs="Times New Roman"/>
                <w:b/>
                <w:bCs/>
                <w:szCs w:val="18"/>
                <w:lang w:bidi="en-US"/>
              </w:rPr>
              <w:t xml:space="preserve">15-05-2026 </w:t>
            </w:r>
            <w:r>
              <w:rPr>
                <w:rFonts w:ascii="Book Antiqua" w:eastAsia="Times New Roman" w:hAnsi="Book Antiqua" w:cs="Times New Roman"/>
                <w:b/>
                <w:szCs w:val="18"/>
                <w:lang w:bidi="en-US"/>
              </w:rPr>
              <w:t>at 11.00 am</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BDD8F" w14:textId="77777777" w:rsidR="001062E8" w:rsidRDefault="001062E8">
            <w:pPr>
              <w:spacing w:after="0" w:line="240" w:lineRule="auto"/>
              <w:jc w:val="both"/>
              <w:rPr>
                <w:rFonts w:ascii="Book Antiqua" w:eastAsia="Times New Roman" w:hAnsi="Book Antiqua" w:cs="Times New Roman"/>
                <w:b/>
                <w:szCs w:val="18"/>
                <w:lang w:bidi="en-US"/>
              </w:rPr>
            </w:pPr>
          </w:p>
        </w:tc>
      </w:tr>
      <w:tr w:rsidR="001062E8" w14:paraId="6CF5D90F" w14:textId="77777777">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801A45" w14:textId="77777777" w:rsidR="001062E8" w:rsidRDefault="001062E8">
            <w:pPr>
              <w:spacing w:after="0" w:line="240" w:lineRule="auto"/>
              <w:jc w:val="center"/>
              <w:rPr>
                <w:rFonts w:ascii="Book Antiqua" w:hAnsi="Book Antiqua"/>
                <w:color w:val="000000"/>
                <w:szCs w:val="24"/>
              </w:rPr>
            </w:pPr>
            <w:r>
              <w:rPr>
                <w:rFonts w:ascii="Book Antiqua" w:hAnsi="Book Antiqua"/>
                <w:color w:val="000000"/>
                <w:szCs w:val="24"/>
              </w:rPr>
              <w:t>2</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7C90C6" w14:textId="77777777" w:rsidR="001062E8" w:rsidRDefault="001062E8">
            <w:pPr>
              <w:spacing w:after="0" w:line="240" w:lineRule="auto"/>
              <w:jc w:val="both"/>
              <w:rPr>
                <w:rFonts w:ascii="Book Antiqua" w:eastAsia="Times New Roman" w:hAnsi="Book Antiqua" w:cs="Times New Roman"/>
                <w:szCs w:val="18"/>
              </w:rPr>
            </w:pPr>
            <w:r>
              <w:rPr>
                <w:rFonts w:ascii="Book Antiqua" w:eastAsia="Times New Roman" w:hAnsi="Book Antiqua" w:cs="Times New Roman"/>
                <w:szCs w:val="18"/>
              </w:rPr>
              <w:t xml:space="preserve">Cover-I will be opened on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ACF41" w14:textId="77777777" w:rsidR="001062E8" w:rsidRDefault="001062E8">
            <w:pPr>
              <w:spacing w:after="0" w:line="240" w:lineRule="auto"/>
              <w:jc w:val="both"/>
              <w:rPr>
                <w:rFonts w:ascii="Book Antiqua" w:eastAsia="Times New Roman" w:hAnsi="Book Antiqua" w:cs="Times New Roman"/>
                <w:b/>
                <w:szCs w:val="18"/>
                <w:lang w:bidi="en-US"/>
              </w:rPr>
            </w:pPr>
            <w:r>
              <w:rPr>
                <w:rFonts w:ascii="Book Antiqua" w:eastAsia="Times New Roman" w:hAnsi="Book Antiqua" w:cs="Times New Roman"/>
                <w:b/>
                <w:bCs/>
                <w:szCs w:val="18"/>
                <w:lang w:bidi="en-US"/>
              </w:rPr>
              <w:t xml:space="preserve">30-05-2026 </w:t>
            </w:r>
            <w:r>
              <w:rPr>
                <w:rFonts w:ascii="Book Antiqua" w:eastAsia="Times New Roman" w:hAnsi="Book Antiqua" w:cs="Times New Roman"/>
                <w:b/>
                <w:szCs w:val="18"/>
                <w:lang w:bidi="en-US"/>
              </w:rPr>
              <w:t>at 11.00am</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DA37E" w14:textId="77777777" w:rsidR="001062E8" w:rsidRDefault="001062E8">
            <w:pPr>
              <w:spacing w:after="0" w:line="240" w:lineRule="auto"/>
              <w:jc w:val="both"/>
              <w:rPr>
                <w:rFonts w:ascii="Book Antiqua" w:eastAsia="Times New Roman" w:hAnsi="Book Antiqua" w:cs="Times New Roman"/>
                <w:b/>
                <w:szCs w:val="18"/>
                <w:lang w:bidi="en-US"/>
              </w:rPr>
            </w:pPr>
            <w:r>
              <w:rPr>
                <w:rFonts w:ascii="Book Antiqua" w:eastAsia="Times New Roman" w:hAnsi="Book Antiqua" w:cs="Times New Roman"/>
                <w:b/>
                <w:szCs w:val="18"/>
                <w:lang w:bidi="en-US"/>
              </w:rPr>
              <w:t>09-06-2026   at 11.00am</w:t>
            </w:r>
          </w:p>
        </w:tc>
      </w:tr>
      <w:tr w:rsidR="001062E8" w14:paraId="32040D76" w14:textId="77777777">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950ECF" w14:textId="77777777" w:rsidR="001062E8" w:rsidRDefault="001062E8">
            <w:pPr>
              <w:spacing w:after="0" w:line="240" w:lineRule="auto"/>
              <w:jc w:val="center"/>
              <w:rPr>
                <w:rFonts w:ascii="Book Antiqua" w:hAnsi="Book Antiqua"/>
                <w:color w:val="000000"/>
                <w:szCs w:val="24"/>
              </w:rPr>
            </w:pPr>
            <w:r>
              <w:rPr>
                <w:rFonts w:ascii="Book Antiqua" w:hAnsi="Book Antiqua"/>
                <w:color w:val="000000"/>
                <w:szCs w:val="24"/>
              </w:rPr>
              <w:t>3</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65E681" w14:textId="77777777" w:rsidR="001062E8" w:rsidRDefault="001062E8">
            <w:pPr>
              <w:spacing w:after="0" w:line="240" w:lineRule="auto"/>
              <w:jc w:val="both"/>
              <w:rPr>
                <w:rFonts w:ascii="Book Antiqua" w:eastAsia="Times New Roman" w:hAnsi="Book Antiqua" w:cs="Times New Roman"/>
                <w:szCs w:val="18"/>
              </w:rPr>
            </w:pPr>
            <w:r>
              <w:rPr>
                <w:rFonts w:ascii="Book Antiqua" w:eastAsia="Times New Roman" w:hAnsi="Book Antiqua" w:cs="Times New Roman"/>
                <w:szCs w:val="18"/>
              </w:rPr>
              <w:t xml:space="preserve">Cover-II will be opened on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8AB66" w14:textId="77777777" w:rsidR="001062E8" w:rsidRDefault="001062E8">
            <w:pPr>
              <w:spacing w:after="0" w:line="240" w:lineRule="auto"/>
              <w:jc w:val="both"/>
              <w:rPr>
                <w:rFonts w:ascii="Book Antiqua" w:eastAsia="Times New Roman" w:hAnsi="Book Antiqua" w:cs="Times New Roman"/>
                <w:b/>
                <w:szCs w:val="18"/>
                <w:lang w:bidi="en-US"/>
              </w:rPr>
            </w:pPr>
            <w:r>
              <w:rPr>
                <w:rFonts w:ascii="Book Antiqua" w:eastAsia="Times New Roman" w:hAnsi="Book Antiqua" w:cs="Times New Roman"/>
                <w:b/>
                <w:bCs/>
                <w:szCs w:val="18"/>
                <w:lang w:bidi="en-US"/>
              </w:rPr>
              <w:t xml:space="preserve">03-06-2026 </w:t>
            </w:r>
            <w:r>
              <w:rPr>
                <w:rFonts w:ascii="Book Antiqua" w:eastAsia="Times New Roman" w:hAnsi="Book Antiqua" w:cs="Times New Roman"/>
                <w:b/>
                <w:szCs w:val="18"/>
                <w:lang w:bidi="en-US"/>
              </w:rPr>
              <w:t>at 11.00am</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414EF" w14:textId="77777777" w:rsidR="001062E8" w:rsidRDefault="001062E8">
            <w:pPr>
              <w:spacing w:after="0" w:line="240" w:lineRule="auto"/>
              <w:jc w:val="both"/>
              <w:rPr>
                <w:rFonts w:ascii="Book Antiqua" w:eastAsia="Times New Roman" w:hAnsi="Book Antiqua" w:cs="Times New Roman"/>
                <w:b/>
                <w:szCs w:val="18"/>
                <w:lang w:bidi="en-US"/>
              </w:rPr>
            </w:pPr>
            <w:r>
              <w:rPr>
                <w:rFonts w:ascii="Book Antiqua" w:eastAsia="Times New Roman" w:hAnsi="Book Antiqua" w:cs="Times New Roman"/>
                <w:b/>
                <w:szCs w:val="18"/>
                <w:lang w:bidi="en-US"/>
              </w:rPr>
              <w:t xml:space="preserve"> 11-06-2026 at 11.00am</w:t>
            </w:r>
          </w:p>
        </w:tc>
      </w:tr>
    </w:tbl>
    <w:p w14:paraId="60852C6D" w14:textId="77777777" w:rsidR="001062E8" w:rsidRDefault="001062E8" w:rsidP="001062E8">
      <w:pPr>
        <w:spacing w:after="0" w:line="240" w:lineRule="auto"/>
        <w:jc w:val="both"/>
        <w:rPr>
          <w:rFonts w:ascii="Book Antiqua" w:hAnsi="Book Antiqua" w:cs="Tahoma"/>
          <w:color w:val="000000"/>
          <w:sz w:val="10"/>
          <w:szCs w:val="24"/>
          <w:lang w:val="en-US" w:eastAsia="en-US"/>
        </w:rPr>
      </w:pPr>
      <w:r>
        <w:rPr>
          <w:rFonts w:ascii="Book Antiqua" w:hAnsi="Book Antiqua" w:cs="Tahoma"/>
          <w:color w:val="000000"/>
          <w:sz w:val="16"/>
          <w:szCs w:val="24"/>
          <w:lang w:val="en-US" w:eastAsia="en-US"/>
        </w:rPr>
        <w:t xml:space="preserve">                     </w:t>
      </w:r>
    </w:p>
    <w:p w14:paraId="70063327" w14:textId="77777777" w:rsidR="001062E8" w:rsidRDefault="001062E8" w:rsidP="001062E8">
      <w:pPr>
        <w:spacing w:after="0" w:line="480" w:lineRule="auto"/>
        <w:ind w:firstLine="720"/>
        <w:jc w:val="both"/>
        <w:rPr>
          <w:rFonts w:ascii="Book Antiqua" w:eastAsia="Times New Roman" w:hAnsi="Book Antiqua" w:cs="Times New Roman"/>
          <w:sz w:val="18"/>
          <w:szCs w:val="18"/>
        </w:rPr>
      </w:pPr>
    </w:p>
    <w:p w14:paraId="38E54C0A" w14:textId="77777777" w:rsidR="001062E8" w:rsidRDefault="001062E8" w:rsidP="001062E8">
      <w:pPr>
        <w:spacing w:after="0" w:line="480" w:lineRule="auto"/>
        <w:ind w:firstLine="720"/>
        <w:jc w:val="both"/>
        <w:rPr>
          <w:rFonts w:ascii="Book Antiqua" w:eastAsia="Times New Roman" w:hAnsi="Book Antiqua" w:cs="Times New Roman"/>
          <w:sz w:val="18"/>
          <w:szCs w:val="18"/>
        </w:rPr>
      </w:pPr>
      <w:r>
        <w:rPr>
          <w:rFonts w:ascii="Book Antiqua" w:eastAsia="Times New Roman" w:hAnsi="Book Antiqua" w:cs="Times New Roman"/>
          <w:sz w:val="18"/>
          <w:szCs w:val="18"/>
        </w:rPr>
        <w:t xml:space="preserve">There will be no changes in the tender conditions. The Details of tender can be accessed from </w:t>
      </w:r>
      <w:r>
        <w:t xml:space="preserve">https://kppp.karnataka.gov.in  </w:t>
      </w:r>
      <w:r>
        <w:rPr>
          <w:rFonts w:ascii="Book Antiqua" w:eastAsia="Times New Roman" w:hAnsi="Book Antiqua" w:cs="Times New Roman"/>
          <w:sz w:val="18"/>
          <w:szCs w:val="18"/>
        </w:rPr>
        <w:t xml:space="preserve">  web site.  Or can be obtained from undersigned   Office </w:t>
      </w:r>
    </w:p>
    <w:p w14:paraId="4FA2F2A0" w14:textId="77777777" w:rsidR="001062E8" w:rsidRDefault="001062E8" w:rsidP="001062E8">
      <w:pPr>
        <w:spacing w:line="240" w:lineRule="auto"/>
        <w:ind w:right="237"/>
        <w:jc w:val="center"/>
        <w:rPr>
          <w:rFonts w:ascii="Book Antiqua" w:eastAsia="Times New Roman" w:hAnsi="Book Antiqua" w:cs="Times New Roman"/>
          <w:sz w:val="18"/>
          <w:szCs w:val="18"/>
        </w:rPr>
      </w:pPr>
    </w:p>
    <w:p w14:paraId="3942B98B" w14:textId="7349F68C" w:rsidR="001062E8" w:rsidRDefault="001062E8" w:rsidP="001062E8">
      <w:pPr>
        <w:spacing w:line="240" w:lineRule="auto"/>
        <w:ind w:right="237"/>
        <w:jc w:val="center"/>
        <w:rPr>
          <w:rFonts w:ascii="Book Antiqua" w:eastAsia="Times New Roman" w:hAnsi="Book Antiqua" w:cs="Times New Roman"/>
          <w:sz w:val="18"/>
          <w:szCs w:val="18"/>
        </w:rPr>
      </w:pPr>
      <w:r>
        <w:rPr>
          <w:rFonts w:ascii="Book Antiqua" w:eastAsia="Times New Roman" w:hAnsi="Book Antiqua" w:cs="Times New Roman"/>
          <w:sz w:val="18"/>
          <w:szCs w:val="18"/>
        </w:rPr>
        <w:t xml:space="preserve">  </w:t>
      </w:r>
      <w:r>
        <w:rPr>
          <w:rFonts w:ascii="Book Antiqua" w:eastAsia="Times New Roman" w:hAnsi="Book Antiqua" w:cs="Times New Roman"/>
          <w:sz w:val="18"/>
          <w:szCs w:val="18"/>
        </w:rPr>
        <w:t xml:space="preserve">                                                                                                                                               Sd/-</w:t>
      </w:r>
    </w:p>
    <w:p w14:paraId="4FD4E608" w14:textId="77777777" w:rsidR="001062E8" w:rsidRDefault="001062E8" w:rsidP="001062E8">
      <w:pPr>
        <w:spacing w:after="0" w:line="240" w:lineRule="auto"/>
        <w:ind w:left="5760" w:right="237" w:firstLine="720"/>
        <w:jc w:val="center"/>
        <w:rPr>
          <w:rFonts w:ascii="Bookman Old Style" w:eastAsia="Times New Roman" w:hAnsi="Bookman Old Style" w:cs="Times New Roman"/>
          <w:b/>
          <w:sz w:val="18"/>
          <w:szCs w:val="18"/>
        </w:rPr>
      </w:pPr>
      <w:r>
        <w:rPr>
          <w:rFonts w:ascii="Bookman Old Style" w:eastAsia="Times New Roman" w:hAnsi="Bookman Old Style" w:cs="Times New Roman"/>
          <w:b/>
          <w:sz w:val="18"/>
          <w:szCs w:val="18"/>
        </w:rPr>
        <w:t>Executive Engineer.</w:t>
      </w:r>
    </w:p>
    <w:p w14:paraId="3589A742" w14:textId="77777777" w:rsidR="001062E8" w:rsidRDefault="001062E8" w:rsidP="001062E8">
      <w:pPr>
        <w:spacing w:after="0" w:line="240" w:lineRule="auto"/>
        <w:ind w:right="237"/>
        <w:jc w:val="both"/>
        <w:rPr>
          <w:rFonts w:ascii="Tahoma" w:hAnsi="Tahoma" w:cs="Tahoma"/>
          <w:b/>
          <w:color w:val="000000"/>
          <w:sz w:val="18"/>
          <w:szCs w:val="24"/>
          <w:lang w:val="en-US" w:eastAsia="en-US"/>
        </w:rPr>
      </w:pPr>
      <w:r>
        <w:rPr>
          <w:rFonts w:ascii="Bookman Old Style" w:eastAsia="Times New Roman" w:hAnsi="Bookman Old Style" w:cs="Times New Roman"/>
          <w:b/>
          <w:sz w:val="18"/>
          <w:szCs w:val="18"/>
        </w:rPr>
        <w:t xml:space="preserve">                                                                                                        KBJNL Dam Safety Unit-2              </w:t>
      </w:r>
    </w:p>
    <w:p w14:paraId="7CE26D75" w14:textId="77777777" w:rsidR="001062E8" w:rsidRDefault="001062E8" w:rsidP="001062E8">
      <w:pPr>
        <w:spacing w:after="0" w:line="240" w:lineRule="auto"/>
        <w:jc w:val="center"/>
        <w:rPr>
          <w:rFonts w:ascii="Goudy Old Style" w:hAnsi="Goudy Old Style" w:cs="Times New Roman"/>
          <w:b/>
          <w:bCs/>
          <w:color w:val="0F1583"/>
          <w:sz w:val="24"/>
          <w:szCs w:val="36"/>
        </w:rPr>
      </w:pPr>
      <w:r>
        <w:rPr>
          <w:rFonts w:ascii="Bookman Old Style" w:eastAsia="Times New Roman" w:hAnsi="Bookman Old Style" w:cs="Times New Roman"/>
          <w:b/>
          <w:sz w:val="18"/>
          <w:szCs w:val="18"/>
        </w:rPr>
        <w:t xml:space="preserve">                                                                                                 </w:t>
      </w:r>
      <w:proofErr w:type="spellStart"/>
      <w:r>
        <w:rPr>
          <w:rFonts w:ascii="Bookman Old Style" w:eastAsia="Times New Roman" w:hAnsi="Bookman Old Style" w:cs="Times New Roman"/>
          <w:b/>
          <w:sz w:val="18"/>
          <w:szCs w:val="18"/>
        </w:rPr>
        <w:t>Almatti</w:t>
      </w:r>
      <w:proofErr w:type="spellEnd"/>
      <w:r>
        <w:rPr>
          <w:rFonts w:ascii="Goudy Old Style" w:hAnsi="Goudy Old Style" w:cs="Times New Roman"/>
          <w:b/>
          <w:bCs/>
          <w:color w:val="0F1583"/>
          <w:sz w:val="24"/>
          <w:szCs w:val="36"/>
        </w:rPr>
        <w:t xml:space="preserve"> </w:t>
      </w:r>
    </w:p>
    <w:p w14:paraId="190F52F9" w14:textId="77777777" w:rsidR="00B73BC8" w:rsidRDefault="00B73BC8"/>
    <w:sectPr w:rsidR="00B73BC8" w:rsidSect="001062E8">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udi 01 e">
    <w:altName w:val="Calibri"/>
    <w:panose1 w:val="00000000000000000000"/>
    <w:charset w:val="00"/>
    <w:family w:val="auto"/>
    <w:pitch w:val="variable"/>
    <w:sig w:usb0="00000003" w:usb1="00000000" w:usb2="00000000" w:usb3="00000000" w:csb0="00000001" w:csb1="00000000"/>
  </w:font>
  <w:font w:name="Nudi 05 e">
    <w:panose1 w:val="02000000000000000000"/>
    <w:charset w:val="00"/>
    <w:family w:val="auto"/>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39"/>
    <w:rsid w:val="001062E8"/>
    <w:rsid w:val="00254797"/>
    <w:rsid w:val="00B73BC8"/>
    <w:rsid w:val="00ED1539"/>
    <w:rsid w:val="00F633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7F2B"/>
  <w15:chartTrackingRefBased/>
  <w15:docId w15:val="{A650BA22-40B5-4E57-AAB8-1E563F08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2E8"/>
    <w:pPr>
      <w:spacing w:after="200" w:line="276" w:lineRule="auto"/>
    </w:pPr>
    <w:rPr>
      <w:rFonts w:eastAsiaTheme="minorEastAsia"/>
      <w:kern w:val="0"/>
      <w:sz w:val="22"/>
      <w:szCs w:val="22"/>
      <w:lang w:eastAsia="en-IN"/>
      <w14:ligatures w14:val="none"/>
    </w:rPr>
  </w:style>
  <w:style w:type="paragraph" w:styleId="Heading1">
    <w:name w:val="heading 1"/>
    <w:basedOn w:val="Normal"/>
    <w:next w:val="Normal"/>
    <w:link w:val="Heading1Char"/>
    <w:uiPriority w:val="9"/>
    <w:qFormat/>
    <w:rsid w:val="00ED153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D153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D1539"/>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D1539"/>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ED1539"/>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ED1539"/>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ED1539"/>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ED1539"/>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ED1539"/>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539"/>
    <w:rPr>
      <w:rFonts w:eastAsiaTheme="majorEastAsia" w:cstheme="majorBidi"/>
      <w:color w:val="272727" w:themeColor="text1" w:themeTint="D8"/>
    </w:rPr>
  </w:style>
  <w:style w:type="paragraph" w:styleId="Title">
    <w:name w:val="Title"/>
    <w:basedOn w:val="Normal"/>
    <w:next w:val="Normal"/>
    <w:link w:val="TitleChar"/>
    <w:uiPriority w:val="10"/>
    <w:qFormat/>
    <w:rsid w:val="00ED153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D1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539"/>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D1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539"/>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ED1539"/>
    <w:rPr>
      <w:i/>
      <w:iCs/>
      <w:color w:val="404040" w:themeColor="text1" w:themeTint="BF"/>
    </w:rPr>
  </w:style>
  <w:style w:type="paragraph" w:styleId="ListParagraph">
    <w:name w:val="List Paragraph"/>
    <w:basedOn w:val="Normal"/>
    <w:uiPriority w:val="34"/>
    <w:qFormat/>
    <w:rsid w:val="00ED1539"/>
    <w:pPr>
      <w:spacing w:after="160"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ED1539"/>
    <w:rPr>
      <w:i/>
      <w:iCs/>
      <w:color w:val="0F4761" w:themeColor="accent1" w:themeShade="BF"/>
    </w:rPr>
  </w:style>
  <w:style w:type="paragraph" w:styleId="IntenseQuote">
    <w:name w:val="Intense Quote"/>
    <w:basedOn w:val="Normal"/>
    <w:next w:val="Normal"/>
    <w:link w:val="IntenseQuoteChar"/>
    <w:uiPriority w:val="30"/>
    <w:qFormat/>
    <w:rsid w:val="00ED153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ED1539"/>
    <w:rPr>
      <w:i/>
      <w:iCs/>
      <w:color w:val="0F4761" w:themeColor="accent1" w:themeShade="BF"/>
    </w:rPr>
  </w:style>
  <w:style w:type="character" w:styleId="IntenseReference">
    <w:name w:val="Intense Reference"/>
    <w:basedOn w:val="DefaultParagraphFont"/>
    <w:uiPriority w:val="32"/>
    <w:qFormat/>
    <w:rsid w:val="00ED1539"/>
    <w:rPr>
      <w:b/>
      <w:bCs/>
      <w:smallCaps/>
      <w:color w:val="0F4761" w:themeColor="accent1" w:themeShade="BF"/>
      <w:spacing w:val="5"/>
    </w:rPr>
  </w:style>
  <w:style w:type="table" w:styleId="TableGrid">
    <w:name w:val="Table Grid"/>
    <w:basedOn w:val="TableNormal"/>
    <w:uiPriority w:val="59"/>
    <w:rsid w:val="001062E8"/>
    <w:pPr>
      <w:spacing w:after="0" w:line="240" w:lineRule="auto"/>
    </w:pPr>
    <w:rPr>
      <w:rFonts w:eastAsiaTheme="minorEastAsia"/>
      <w:kern w:val="0"/>
      <w:sz w:val="22"/>
      <w:szCs w:val="22"/>
      <w:lang w:val="en-U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KBJNL DAM</dc:creator>
  <cp:keywords/>
  <dc:description/>
  <cp:lastModifiedBy>KBJNL DAM</cp:lastModifiedBy>
  <cp:revision>2</cp:revision>
  <dcterms:created xsi:type="dcterms:W3CDTF">2026-05-29T13:15:00Z</dcterms:created>
  <dcterms:modified xsi:type="dcterms:W3CDTF">2026-05-29T13:15:00Z</dcterms:modified>
</cp:coreProperties>
</file>