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6C5978" w14:textId="77777777" w:rsidR="0002686E" w:rsidRPr="00FB166F" w:rsidRDefault="0002686E" w:rsidP="0002686E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Nirmala UI" w:hAnsi="Nirmala UI" w:cs="Nirmala UI"/>
          <w:b/>
          <w:sz w:val="24"/>
          <w:szCs w:val="24"/>
          <w:highlight w:val="lightGray"/>
        </w:rPr>
      </w:pPr>
      <w:r w:rsidRPr="00FB166F">
        <w:rPr>
          <w:rFonts w:ascii="Nirmala UI" w:hAnsi="Nirmala UI" w:cs="Nirmala UI"/>
          <w:noProof/>
          <w:sz w:val="24"/>
          <w:szCs w:val="24"/>
          <w:lang w:val="en-IN" w:eastAsia="en-IN"/>
        </w:rPr>
        <w:drawing>
          <wp:inline distT="0" distB="0" distL="0" distR="0" wp14:anchorId="5C10915E" wp14:editId="02A5999F">
            <wp:extent cx="596900" cy="521335"/>
            <wp:effectExtent l="0" t="0" r="0" b="0"/>
            <wp:docPr id="2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52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10B30" w14:textId="77777777" w:rsidR="0002686E" w:rsidRPr="00FB166F" w:rsidRDefault="0002686E" w:rsidP="0002686E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Nirmala UI" w:hAnsi="Nirmala UI" w:cs="Nirmala UI"/>
          <w:b/>
          <w:sz w:val="24"/>
          <w:szCs w:val="24"/>
        </w:rPr>
      </w:pPr>
      <w:r w:rsidRPr="00FB166F">
        <w:rPr>
          <w:rFonts w:ascii="Nirmala UI" w:hAnsi="Nirmala UI" w:cs="Nirmala UI"/>
          <w:b/>
          <w:sz w:val="24"/>
          <w:szCs w:val="24"/>
          <w:cs/>
        </w:rPr>
        <w:t>भारतीय रिज़र्व बैंक</w:t>
      </w:r>
    </w:p>
    <w:p w14:paraId="28070BED" w14:textId="5077701C" w:rsidR="0002686E" w:rsidRPr="00FB166F" w:rsidRDefault="0002686E" w:rsidP="0002686E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after="120" w:line="360" w:lineRule="auto"/>
        <w:jc w:val="center"/>
        <w:rPr>
          <w:rFonts w:ascii="Nirmala UI" w:hAnsi="Nirmala UI" w:cs="Nirmala UI"/>
          <w:sz w:val="24"/>
          <w:szCs w:val="24"/>
          <w:lang w:bidi="ar-SA"/>
        </w:rPr>
      </w:pPr>
      <w:r w:rsidRPr="00FB166F">
        <w:rPr>
          <w:rFonts w:ascii="Nirmala UI" w:hAnsi="Nirmala UI" w:cs="Nirmala UI"/>
          <w:sz w:val="24"/>
          <w:szCs w:val="24"/>
          <w:lang w:bidi="ar-SA"/>
        </w:rPr>
        <w:t>RESERVE BANK OF INDIA</w:t>
      </w:r>
    </w:p>
    <w:p w14:paraId="1114BCEA" w14:textId="1E9DC2B8" w:rsidR="00133DA5" w:rsidRPr="00FB166F" w:rsidRDefault="00FB166F" w:rsidP="0002686E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after="120" w:line="360" w:lineRule="auto"/>
        <w:jc w:val="center"/>
        <w:rPr>
          <w:rFonts w:ascii="Nirmala UI" w:hAnsi="Nirmala UI" w:cs="Nirmala UI"/>
          <w:b/>
          <w:bCs/>
          <w:color w:val="FF0000"/>
          <w:sz w:val="24"/>
          <w:szCs w:val="24"/>
          <w:highlight w:val="lightGray"/>
          <w:cs/>
          <w:lang w:val="en-IN"/>
        </w:rPr>
      </w:pPr>
      <w:r w:rsidRPr="00FB166F">
        <w:rPr>
          <w:rFonts w:ascii="Nirmala UI" w:hAnsi="Nirmala UI" w:cs="Nirmala UI"/>
          <w:b/>
          <w:bCs/>
          <w:color w:val="FF0000"/>
          <w:sz w:val="24"/>
          <w:szCs w:val="24"/>
          <w:cs/>
        </w:rPr>
        <w:t>वैश्विक निविदा</w:t>
      </w:r>
    </w:p>
    <w:p w14:paraId="7C15B95D" w14:textId="6A0EFEFA" w:rsidR="00FB166F" w:rsidRPr="00FB166F" w:rsidRDefault="00FB166F" w:rsidP="00FB166F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FB166F">
        <w:rPr>
          <w:rFonts w:ascii="Nirmala UI" w:hAnsi="Nirmala UI" w:cs="Nirmala UI"/>
          <w:b/>
          <w:bCs/>
          <w:sz w:val="24"/>
          <w:szCs w:val="24"/>
          <w:cs/>
        </w:rPr>
        <w:t>भारतीय रिज़र्व बैंक के कार्यालयों में मुद्रा सत्यापन व प्रसंस्करण प्रणाली के डिजाइन</w:t>
      </w:r>
      <w:r w:rsidRPr="00FB166F">
        <w:rPr>
          <w:rFonts w:ascii="Nirmala UI" w:hAnsi="Nirmala UI" w:cs="Nirmala UI"/>
          <w:b/>
          <w:bCs/>
          <w:sz w:val="24"/>
          <w:szCs w:val="24"/>
        </w:rPr>
        <w:t xml:space="preserve">, </w:t>
      </w:r>
      <w:r w:rsidRPr="00FB166F">
        <w:rPr>
          <w:rFonts w:ascii="Nirmala UI" w:hAnsi="Nirmala UI" w:cs="Nirmala UI"/>
          <w:b/>
          <w:bCs/>
          <w:sz w:val="24"/>
          <w:szCs w:val="24"/>
          <w:cs/>
        </w:rPr>
        <w:t>आपूर्ति</w:t>
      </w:r>
      <w:r w:rsidRPr="00FB166F">
        <w:rPr>
          <w:rFonts w:ascii="Nirmala UI" w:hAnsi="Nirmala UI" w:cs="Nirmala UI"/>
          <w:b/>
          <w:bCs/>
          <w:sz w:val="24"/>
          <w:szCs w:val="24"/>
        </w:rPr>
        <w:t xml:space="preserve">, </w:t>
      </w:r>
      <w:r w:rsidR="00E0658F" w:rsidRPr="00E0658F">
        <w:rPr>
          <w:rFonts w:ascii="Nirmala UI" w:hAnsi="Nirmala UI" w:cs="Nirmala UI"/>
          <w:b/>
          <w:bCs/>
          <w:sz w:val="24"/>
          <w:szCs w:val="24"/>
          <w:cs/>
        </w:rPr>
        <w:t>संस्थापन</w:t>
      </w:r>
      <w:r w:rsidR="00E0658F">
        <w:rPr>
          <w:rFonts w:ascii="Nirmala UI" w:hAnsi="Nirmala UI" w:cs="Nirmala UI" w:hint="cs"/>
          <w:b/>
          <w:bCs/>
          <w:sz w:val="24"/>
          <w:szCs w:val="24"/>
        </w:rPr>
        <w:t>,</w:t>
      </w:r>
      <w:r w:rsidR="00E0658F">
        <w:rPr>
          <w:rFonts w:ascii="Nirmala UI" w:hAnsi="Nirmala UI" w:cs="Nirmala UI" w:hint="cs"/>
          <w:b/>
          <w:bCs/>
          <w:sz w:val="24"/>
          <w:szCs w:val="24"/>
          <w:cs/>
        </w:rPr>
        <w:t xml:space="preserve"> </w:t>
      </w:r>
      <w:r w:rsidRPr="00FB166F">
        <w:rPr>
          <w:rFonts w:ascii="Nirmala UI" w:hAnsi="Nirmala UI" w:cs="Nirmala UI"/>
          <w:b/>
          <w:bCs/>
          <w:sz w:val="24"/>
          <w:szCs w:val="24"/>
          <w:cs/>
        </w:rPr>
        <w:t>परीक्षण और</w:t>
      </w:r>
      <w:r w:rsidR="00E0658F">
        <w:rPr>
          <w:rFonts w:ascii="Nirmala UI" w:hAnsi="Nirmala UI" w:cs="Nirmala UI" w:hint="cs"/>
          <w:b/>
          <w:bCs/>
          <w:sz w:val="24"/>
          <w:szCs w:val="24"/>
          <w:cs/>
        </w:rPr>
        <w:t xml:space="preserve"> क्रियात्मक करने </w:t>
      </w:r>
      <w:r w:rsidRPr="00FB166F">
        <w:rPr>
          <w:rFonts w:ascii="Nirmala UI" w:hAnsi="Nirmala UI" w:cs="Nirmala UI"/>
          <w:b/>
          <w:bCs/>
          <w:sz w:val="24"/>
          <w:szCs w:val="24"/>
          <w:cs/>
        </w:rPr>
        <w:t xml:space="preserve"> हेतु प्रस्ताव के लिए अनुरोध</w:t>
      </w:r>
      <w:r w:rsidRPr="00FB166F">
        <w:rPr>
          <w:rFonts w:ascii="Nirmala UI" w:hAnsi="Nirmala UI" w:cs="Nirmala UI"/>
          <w:b/>
          <w:bCs/>
          <w:sz w:val="24"/>
          <w:szCs w:val="24"/>
        </w:rPr>
        <w:t xml:space="preserve"> (</w:t>
      </w:r>
      <w:r w:rsidRPr="00FB166F">
        <w:rPr>
          <w:rFonts w:ascii="Nirmala UI" w:hAnsi="Nirmala UI" w:cs="Nirmala UI"/>
          <w:b/>
          <w:bCs/>
          <w:sz w:val="24"/>
          <w:szCs w:val="24"/>
          <w:cs/>
        </w:rPr>
        <w:t>आरएफपी)</w:t>
      </w:r>
    </w:p>
    <w:p w14:paraId="354777FA" w14:textId="0F515EF6" w:rsidR="00FB166F" w:rsidRPr="00FB166F" w:rsidRDefault="00FB166F" w:rsidP="00FB166F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irmala UI" w:hAnsi="Nirmala UI" w:cs="Nirmala UI"/>
          <w:sz w:val="24"/>
          <w:szCs w:val="24"/>
        </w:rPr>
      </w:pPr>
      <w:r w:rsidRPr="00FB166F">
        <w:rPr>
          <w:rFonts w:ascii="Nirmala UI" w:hAnsi="Nirmala UI" w:cs="Nirmala UI"/>
          <w:sz w:val="24"/>
          <w:szCs w:val="24"/>
          <w:cs/>
        </w:rPr>
        <w:t>भारतीय रिज़र्व बैंक</w:t>
      </w:r>
      <w:r w:rsidRPr="00FB166F">
        <w:rPr>
          <w:rFonts w:ascii="Nirmala UI" w:hAnsi="Nirmala UI" w:cs="Nirmala UI"/>
          <w:sz w:val="24"/>
          <w:szCs w:val="24"/>
        </w:rPr>
        <w:t>,</w:t>
      </w:r>
      <w:r w:rsidRPr="00FB166F">
        <w:rPr>
          <w:rFonts w:ascii="Nirmala UI" w:hAnsi="Nirmala UI" w:cs="Nirmala UI"/>
          <w:sz w:val="24"/>
          <w:szCs w:val="24"/>
          <w:cs/>
        </w:rPr>
        <w:t xml:space="preserve"> मुद्रा प्रबंध विभाग</w:t>
      </w:r>
      <w:r w:rsidRPr="00FB166F">
        <w:rPr>
          <w:rFonts w:ascii="Nirmala UI" w:hAnsi="Nirmala UI" w:cs="Nirmala UI"/>
          <w:sz w:val="24"/>
          <w:szCs w:val="24"/>
        </w:rPr>
        <w:t>,</w:t>
      </w:r>
      <w:r w:rsidRPr="00FB166F">
        <w:rPr>
          <w:rFonts w:ascii="Nirmala UI" w:hAnsi="Nirmala UI" w:cs="Nirmala UI"/>
          <w:sz w:val="24"/>
          <w:szCs w:val="24"/>
          <w:cs/>
        </w:rPr>
        <w:t xml:space="preserve"> केंद्रीय कार्यालय</w:t>
      </w:r>
      <w:r w:rsidRPr="00FB166F">
        <w:rPr>
          <w:rFonts w:ascii="Nirmala UI" w:hAnsi="Nirmala UI" w:cs="Nirmala UI"/>
          <w:sz w:val="24"/>
          <w:szCs w:val="24"/>
        </w:rPr>
        <w:t>,</w:t>
      </w:r>
      <w:r w:rsidRPr="00FB166F">
        <w:rPr>
          <w:rFonts w:ascii="Nirmala UI" w:hAnsi="Nirmala UI" w:cs="Nirmala UI"/>
          <w:sz w:val="24"/>
          <w:szCs w:val="24"/>
          <w:cs/>
        </w:rPr>
        <w:t xml:space="preserve"> मुंबई</w:t>
      </w:r>
      <w:r w:rsidR="00B91A07">
        <w:rPr>
          <w:rFonts w:ascii="Nirmala UI" w:hAnsi="Nirmala UI" w:cs="Nirmala UI" w:hint="cs"/>
          <w:sz w:val="24"/>
          <w:szCs w:val="24"/>
          <w:cs/>
        </w:rPr>
        <w:t xml:space="preserve"> </w:t>
      </w:r>
      <w:r w:rsidR="009B495B">
        <w:rPr>
          <w:rFonts w:ascii="Nirmala UI" w:hAnsi="Nirmala UI" w:cs="Nirmala UI" w:hint="cs"/>
          <w:sz w:val="24"/>
          <w:szCs w:val="24"/>
          <w:cs/>
        </w:rPr>
        <w:t xml:space="preserve">अपने </w:t>
      </w:r>
      <w:r w:rsidR="00B91A07">
        <w:rPr>
          <w:rFonts w:ascii="Nirmala UI" w:hAnsi="Nirmala UI" w:cs="Nirmala UI" w:hint="cs"/>
          <w:sz w:val="24"/>
          <w:szCs w:val="24"/>
          <w:cs/>
        </w:rPr>
        <w:t xml:space="preserve">विभिन्न </w:t>
      </w:r>
      <w:r w:rsidRPr="00FB166F">
        <w:rPr>
          <w:rFonts w:ascii="Nirmala UI" w:hAnsi="Nirmala UI" w:cs="Nirmala UI"/>
          <w:sz w:val="24"/>
          <w:szCs w:val="24"/>
          <w:cs/>
        </w:rPr>
        <w:t>कार्यालयों में मुद्रा सत्यापन व प्रसंस्करण प्रणाली के डिजाइन</w:t>
      </w:r>
      <w:r w:rsidRPr="00FB166F">
        <w:rPr>
          <w:rFonts w:ascii="Nirmala UI" w:hAnsi="Nirmala UI" w:cs="Nirmala UI"/>
          <w:sz w:val="24"/>
          <w:szCs w:val="24"/>
        </w:rPr>
        <w:t xml:space="preserve">, </w:t>
      </w:r>
      <w:r w:rsidRPr="009B495B">
        <w:rPr>
          <w:rFonts w:ascii="Nirmala UI" w:hAnsi="Nirmala UI" w:cs="Nirmala UI"/>
          <w:sz w:val="24"/>
          <w:szCs w:val="24"/>
          <w:cs/>
        </w:rPr>
        <w:t>आपूर्ति</w:t>
      </w:r>
      <w:r w:rsidRPr="009B495B">
        <w:rPr>
          <w:rFonts w:ascii="Nirmala UI" w:hAnsi="Nirmala UI" w:cs="Nirmala UI"/>
          <w:sz w:val="24"/>
          <w:szCs w:val="24"/>
        </w:rPr>
        <w:t>,</w:t>
      </w:r>
      <w:r w:rsidR="00E0658F" w:rsidRPr="009B495B">
        <w:rPr>
          <w:rFonts w:ascii="Nirmala UI" w:hAnsi="Nirmala UI" w:cs="Nirmala UI" w:hint="cs"/>
          <w:sz w:val="24"/>
          <w:szCs w:val="24"/>
          <w:cs/>
        </w:rPr>
        <w:t xml:space="preserve"> </w:t>
      </w:r>
      <w:r w:rsidR="00E0658F" w:rsidRPr="009B495B">
        <w:rPr>
          <w:rFonts w:ascii="Nirmala UI" w:hAnsi="Nirmala UI" w:cs="Nirmala UI"/>
          <w:sz w:val="24"/>
          <w:szCs w:val="24"/>
          <w:cs/>
        </w:rPr>
        <w:t>संस्थापन</w:t>
      </w:r>
      <w:r w:rsidR="00E0658F" w:rsidRPr="009B495B">
        <w:rPr>
          <w:rFonts w:ascii="Nirmala UI" w:hAnsi="Nirmala UI" w:cs="Nirmala UI" w:hint="cs"/>
          <w:sz w:val="24"/>
          <w:szCs w:val="24"/>
        </w:rPr>
        <w:t>,</w:t>
      </w:r>
      <w:r w:rsidR="00E0658F" w:rsidRPr="009B495B">
        <w:rPr>
          <w:rFonts w:ascii="Nirmala UI" w:hAnsi="Nirmala UI" w:cs="Nirmala UI" w:hint="cs"/>
          <w:sz w:val="24"/>
          <w:szCs w:val="24"/>
          <w:cs/>
        </w:rPr>
        <w:t xml:space="preserve"> </w:t>
      </w:r>
      <w:r w:rsidR="00E0658F" w:rsidRPr="009B495B">
        <w:rPr>
          <w:rFonts w:ascii="Nirmala UI" w:hAnsi="Nirmala UI" w:cs="Nirmala UI"/>
          <w:sz w:val="24"/>
          <w:szCs w:val="24"/>
          <w:cs/>
        </w:rPr>
        <w:t>परीक्षण और</w:t>
      </w:r>
      <w:r w:rsidR="00E0658F" w:rsidRPr="009B495B">
        <w:rPr>
          <w:rFonts w:ascii="Nirmala UI" w:hAnsi="Nirmala UI" w:cs="Nirmala UI" w:hint="cs"/>
          <w:sz w:val="24"/>
          <w:szCs w:val="24"/>
          <w:cs/>
        </w:rPr>
        <w:t xml:space="preserve"> क्रियात्मक</w:t>
      </w:r>
      <w:r w:rsidRPr="009B495B">
        <w:rPr>
          <w:rFonts w:ascii="Nirmala UI" w:hAnsi="Nirmala UI" w:cs="Nirmala UI"/>
          <w:sz w:val="24"/>
          <w:szCs w:val="24"/>
          <w:cs/>
        </w:rPr>
        <w:t xml:space="preserve"> </w:t>
      </w:r>
      <w:r w:rsidR="00E0658F" w:rsidRPr="009B495B">
        <w:rPr>
          <w:rFonts w:ascii="Nirmala UI" w:hAnsi="Nirmala UI" w:cs="Nirmala UI" w:hint="cs"/>
          <w:sz w:val="24"/>
          <w:szCs w:val="24"/>
          <w:cs/>
        </w:rPr>
        <w:t>करने</w:t>
      </w:r>
      <w:r w:rsidR="00E0658F">
        <w:rPr>
          <w:rFonts w:ascii="Nirmala UI" w:hAnsi="Nirmala UI" w:cs="Nirmala UI" w:hint="cs"/>
          <w:sz w:val="24"/>
          <w:szCs w:val="24"/>
          <w:cs/>
        </w:rPr>
        <w:t xml:space="preserve"> के</w:t>
      </w:r>
      <w:r w:rsidRPr="00FB166F">
        <w:rPr>
          <w:rFonts w:ascii="Nirmala UI" w:hAnsi="Nirmala UI" w:cs="Nirmala UI"/>
          <w:sz w:val="24"/>
          <w:szCs w:val="24"/>
          <w:cs/>
        </w:rPr>
        <w:t xml:space="preserve"> साथ-साथ वारंटी अवधि के दौरान और उसके बाद व्यापक रखरखाव</w:t>
      </w:r>
      <w:r w:rsidR="005642C4">
        <w:rPr>
          <w:rFonts w:ascii="Nirmala UI" w:hAnsi="Nirmala UI" w:cs="Nirmala UI"/>
          <w:sz w:val="24"/>
          <w:szCs w:val="24"/>
        </w:rPr>
        <w:t xml:space="preserve"> </w:t>
      </w:r>
      <w:r w:rsidR="005642C4">
        <w:rPr>
          <w:rFonts w:ascii="Nirmala UI" w:hAnsi="Nirmala UI" w:cs="Nirmala UI" w:hint="cs"/>
          <w:sz w:val="24"/>
          <w:szCs w:val="24"/>
          <w:cs/>
        </w:rPr>
        <w:t>एवं</w:t>
      </w:r>
      <w:r w:rsidRPr="00FB166F">
        <w:rPr>
          <w:rFonts w:ascii="Nirmala UI" w:hAnsi="Nirmala UI" w:cs="Nirmala UI"/>
          <w:sz w:val="24"/>
          <w:szCs w:val="24"/>
          <w:cs/>
        </w:rPr>
        <w:t xml:space="preserve"> प्रणालियों के संचालन के लिए सभी सहवर्ती प्रशिक्षण / तकनीकी सहायता / आकस्मिक सेवाएं / सॉफ्टवेयर / सहायक उपकरण प्रदान करने हेतु</w:t>
      </w:r>
      <w:r w:rsidR="00CB09FE">
        <w:rPr>
          <w:rFonts w:ascii="Nirmala UI" w:hAnsi="Nirmala UI" w:cs="Nirmala UI"/>
          <w:sz w:val="24"/>
          <w:szCs w:val="24"/>
        </w:rPr>
        <w:t xml:space="preserve"> </w:t>
      </w:r>
      <w:r w:rsidR="00CB09FE">
        <w:rPr>
          <w:rFonts w:ascii="Nirmala UI" w:hAnsi="Nirmala UI" w:cs="Nirmala UI" w:hint="cs"/>
          <w:sz w:val="24"/>
          <w:szCs w:val="24"/>
          <w:cs/>
        </w:rPr>
        <w:t xml:space="preserve">निविदा </w:t>
      </w:r>
      <w:r w:rsidRPr="00FB166F">
        <w:rPr>
          <w:rFonts w:ascii="Nirmala UI" w:hAnsi="Nirmala UI" w:cs="Nirmala UI"/>
          <w:sz w:val="24"/>
          <w:szCs w:val="24"/>
          <w:cs/>
        </w:rPr>
        <w:t>आमंत्रित करता है ।</w:t>
      </w:r>
    </w:p>
    <w:p w14:paraId="6CB75DC9" w14:textId="122489FD" w:rsidR="00FB166F" w:rsidRPr="00FB166F" w:rsidRDefault="00FB166F" w:rsidP="00FB166F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irmala UI" w:hAnsi="Nirmala UI" w:cs="Nirmala UI"/>
          <w:bCs/>
          <w:sz w:val="24"/>
          <w:szCs w:val="24"/>
        </w:rPr>
      </w:pPr>
      <w:r w:rsidRPr="00FB166F">
        <w:rPr>
          <w:rFonts w:ascii="Nirmala UI" w:hAnsi="Nirmala UI" w:cs="Nirmala UI"/>
          <w:b/>
          <w:sz w:val="24"/>
          <w:szCs w:val="24"/>
          <w:cs/>
        </w:rPr>
        <w:t>आरएफपी दस्तावेज़</w:t>
      </w:r>
      <w:r w:rsidR="009B495B">
        <w:rPr>
          <w:rFonts w:ascii="Nirmala UI" w:hAnsi="Nirmala UI" w:cs="Nirmala UI" w:hint="cs"/>
          <w:b/>
          <w:sz w:val="24"/>
          <w:szCs w:val="24"/>
          <w:cs/>
        </w:rPr>
        <w:t xml:space="preserve"> दिनांक 31-07-2026 </w:t>
      </w:r>
      <w:r w:rsidRPr="00FB166F">
        <w:rPr>
          <w:rFonts w:ascii="Nirmala UI" w:hAnsi="Nirmala UI" w:cs="Nirmala UI"/>
          <w:b/>
          <w:sz w:val="24"/>
          <w:szCs w:val="24"/>
          <w:cs/>
        </w:rPr>
        <w:t xml:space="preserve">से उपलब्ध होगा व इसे सीपीपी पोर्टल </w:t>
      </w:r>
      <w:r w:rsidRPr="00FB166F">
        <w:rPr>
          <w:rFonts w:ascii="Nirmala UI" w:hAnsi="Nirmala UI" w:cs="Nirmala UI"/>
          <w:bCs/>
          <w:sz w:val="24"/>
          <w:szCs w:val="24"/>
          <w:cs/>
        </w:rPr>
        <w:t xml:space="preserve"> </w:t>
      </w:r>
      <w:r w:rsidRPr="00FB166F">
        <w:rPr>
          <w:rFonts w:ascii="Nirmala UI" w:hAnsi="Nirmala UI" w:cs="Nirmala UI"/>
          <w:bCs/>
          <w:sz w:val="24"/>
          <w:szCs w:val="24"/>
        </w:rPr>
        <w:t>(</w:t>
      </w:r>
      <w:hyperlink r:id="rId5" w:history="1">
        <w:r w:rsidRPr="00FB166F">
          <w:rPr>
            <w:rStyle w:val="Hyperlink"/>
            <w:rFonts w:ascii="Nirmala UI" w:hAnsi="Nirmala UI" w:cs="Nirmala UI"/>
            <w:bCs/>
            <w:sz w:val="24"/>
            <w:szCs w:val="24"/>
          </w:rPr>
          <w:t>https://etenders.gov.in/eprocure/app</w:t>
        </w:r>
      </w:hyperlink>
      <w:r w:rsidRPr="00FB166F">
        <w:rPr>
          <w:rFonts w:ascii="Nirmala UI" w:hAnsi="Nirmala UI" w:cs="Nirmala UI"/>
          <w:bCs/>
          <w:sz w:val="24"/>
          <w:szCs w:val="24"/>
        </w:rPr>
        <w:t>)</w:t>
      </w:r>
      <w:r w:rsidRPr="00FB166F">
        <w:rPr>
          <w:rFonts w:ascii="Nirmala UI" w:hAnsi="Nirmala UI" w:cs="Nirmala UI"/>
          <w:bCs/>
          <w:sz w:val="24"/>
          <w:szCs w:val="24"/>
          <w:cs/>
        </w:rPr>
        <w:t xml:space="preserve"> </w:t>
      </w:r>
      <w:r w:rsidR="009B495B" w:rsidRPr="009B495B">
        <w:rPr>
          <w:rFonts w:ascii="Nirmala UI" w:hAnsi="Nirmala UI" w:cs="Nirmala UI" w:hint="cs"/>
          <w:b/>
          <w:sz w:val="24"/>
          <w:szCs w:val="24"/>
          <w:cs/>
        </w:rPr>
        <w:t>एवं आरबीआई वैबसाइट</w:t>
      </w:r>
      <w:r w:rsidR="009B495B">
        <w:rPr>
          <w:rFonts w:ascii="Nirmala UI" w:hAnsi="Nirmala UI" w:cs="Nirmala UI" w:hint="cs"/>
          <w:bCs/>
          <w:sz w:val="24"/>
          <w:szCs w:val="24"/>
          <w:cs/>
        </w:rPr>
        <w:t xml:space="preserve"> </w:t>
      </w:r>
      <w:r w:rsidRPr="00FB166F">
        <w:rPr>
          <w:rFonts w:ascii="Nirmala UI" w:hAnsi="Nirmala UI" w:cs="Nirmala UI"/>
          <w:b/>
          <w:sz w:val="24"/>
          <w:szCs w:val="24"/>
          <w:cs/>
        </w:rPr>
        <w:t>पर प्राप्त किया जा सकता है।</w:t>
      </w:r>
      <w:r w:rsidRPr="00FB166F">
        <w:rPr>
          <w:rFonts w:ascii="Nirmala UI" w:hAnsi="Nirmala UI" w:cs="Nirmala UI"/>
          <w:bCs/>
          <w:sz w:val="24"/>
          <w:szCs w:val="24"/>
          <w:cs/>
        </w:rPr>
        <w:t xml:space="preserve">   </w:t>
      </w:r>
      <w:r w:rsidRPr="00FB166F">
        <w:rPr>
          <w:rFonts w:ascii="Nirmala UI" w:hAnsi="Nirmala UI" w:cs="Nirmala UI"/>
          <w:b/>
          <w:sz w:val="24"/>
          <w:szCs w:val="24"/>
          <w:cs/>
        </w:rPr>
        <w:t xml:space="preserve">निविदा </w:t>
      </w:r>
      <w:r w:rsidR="009B495B" w:rsidRPr="009B495B">
        <w:rPr>
          <w:rFonts w:ascii="Nirmala UI" w:hAnsi="Nirmala UI" w:cs="Nirmala UI"/>
          <w:b/>
          <w:szCs w:val="24"/>
          <w:cs/>
        </w:rPr>
        <w:t xml:space="preserve">जमा करने की अंतिम तिथि एवं समय </w:t>
      </w:r>
      <w:r w:rsidR="009B495B" w:rsidRPr="009B495B">
        <w:rPr>
          <w:rFonts w:ascii="Nirmala UI" w:hAnsi="Nirmala UI" w:cs="Nirmala UI"/>
          <w:bCs/>
          <w:szCs w:val="24"/>
          <w:lang w:val="en-IN"/>
        </w:rPr>
        <w:t>25-09-2026</w:t>
      </w:r>
      <w:r w:rsidR="009B495B" w:rsidRPr="009B495B">
        <w:rPr>
          <w:rFonts w:ascii="Nirmala UI" w:hAnsi="Nirmala UI" w:cs="Nirmala UI"/>
          <w:b/>
          <w:szCs w:val="24"/>
          <w:lang w:val="en-IN"/>
        </w:rPr>
        <w:t xml:space="preserve"> </w:t>
      </w:r>
      <w:r w:rsidR="009B495B" w:rsidRPr="009B495B">
        <w:rPr>
          <w:rFonts w:ascii="Nirmala UI" w:hAnsi="Nirmala UI" w:cs="Nirmala UI"/>
          <w:b/>
          <w:szCs w:val="24"/>
          <w:cs/>
        </w:rPr>
        <w:t xml:space="preserve">को </w:t>
      </w:r>
      <w:r w:rsidR="009B495B" w:rsidRPr="009B495B">
        <w:rPr>
          <w:rFonts w:ascii="Nirmala UI" w:hAnsi="Nirmala UI" w:cs="Nirmala UI"/>
          <w:bCs/>
          <w:szCs w:val="24"/>
          <w:lang w:val="en-IN"/>
        </w:rPr>
        <w:t>15</w:t>
      </w:r>
      <w:r w:rsidR="005642C4">
        <w:rPr>
          <w:rFonts w:ascii="Nirmala UI" w:hAnsi="Nirmala UI" w:cs="Nirmala UI" w:hint="cs"/>
          <w:bCs/>
          <w:szCs w:val="24"/>
          <w:lang w:val="en-IN"/>
        </w:rPr>
        <w:t>:</w:t>
      </w:r>
      <w:r w:rsidR="009B495B" w:rsidRPr="009B495B">
        <w:rPr>
          <w:rFonts w:ascii="Nirmala UI" w:hAnsi="Nirmala UI" w:cs="Nirmala UI"/>
          <w:bCs/>
          <w:szCs w:val="24"/>
          <w:lang w:val="en-IN"/>
        </w:rPr>
        <w:t xml:space="preserve">00 </w:t>
      </w:r>
      <w:r w:rsidRPr="009B495B">
        <w:rPr>
          <w:rFonts w:ascii="Nirmala UI" w:hAnsi="Nirmala UI" w:cs="Nirmala UI"/>
          <w:b/>
          <w:sz w:val="24"/>
          <w:szCs w:val="24"/>
          <w:cs/>
        </w:rPr>
        <w:t>तक है।</w:t>
      </w:r>
      <w:r w:rsidRPr="00FB166F">
        <w:rPr>
          <w:rFonts w:ascii="Nirmala UI" w:hAnsi="Nirmala UI" w:cs="Nirmala UI"/>
          <w:bCs/>
          <w:sz w:val="24"/>
          <w:szCs w:val="24"/>
          <w:cs/>
        </w:rPr>
        <w:t xml:space="preserve"> </w:t>
      </w:r>
    </w:p>
    <w:p w14:paraId="5195DF3B" w14:textId="3D343681" w:rsidR="00FB166F" w:rsidRPr="00FB166F" w:rsidRDefault="00FB166F" w:rsidP="00FB166F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irmala UI" w:hAnsi="Nirmala UI" w:cs="Nirmala UI"/>
          <w:bCs/>
          <w:sz w:val="24"/>
          <w:szCs w:val="24"/>
        </w:rPr>
      </w:pPr>
      <w:r w:rsidRPr="00FB166F">
        <w:rPr>
          <w:rFonts w:ascii="Nirmala UI" w:hAnsi="Nirmala UI" w:cs="Nirmala UI"/>
          <w:b/>
          <w:sz w:val="24"/>
          <w:szCs w:val="24"/>
          <w:cs/>
        </w:rPr>
        <w:t xml:space="preserve">उपरोक्त आरएफपी के संबंध में किसी भी सूचना को केवल </w:t>
      </w:r>
      <w:r w:rsidR="00E0658F">
        <w:rPr>
          <w:rFonts w:ascii="Nirmala UI" w:hAnsi="Nirmala UI" w:cs="Nirmala UI" w:hint="cs"/>
          <w:b/>
          <w:sz w:val="24"/>
          <w:szCs w:val="24"/>
          <w:cs/>
        </w:rPr>
        <w:t xml:space="preserve">भारतीय रिज़र्व बैंक की </w:t>
      </w:r>
      <w:r w:rsidRPr="00FB166F">
        <w:rPr>
          <w:rFonts w:ascii="Nirmala UI" w:hAnsi="Nirmala UI" w:cs="Nirmala UI"/>
          <w:b/>
          <w:sz w:val="24"/>
          <w:szCs w:val="24"/>
          <w:cs/>
        </w:rPr>
        <w:t xml:space="preserve">वेबसाइट </w:t>
      </w:r>
      <w:r w:rsidR="009B495B">
        <w:rPr>
          <w:rFonts w:ascii="Nirmala UI" w:hAnsi="Nirmala UI" w:cs="Nirmala UI" w:hint="cs"/>
          <w:b/>
          <w:sz w:val="24"/>
          <w:szCs w:val="24"/>
          <w:cs/>
        </w:rPr>
        <w:t xml:space="preserve">एवं </w:t>
      </w:r>
      <w:r w:rsidR="009B495B" w:rsidRPr="00FB166F">
        <w:rPr>
          <w:rFonts w:ascii="Nirmala UI" w:hAnsi="Nirmala UI" w:cs="Nirmala UI"/>
          <w:b/>
          <w:sz w:val="24"/>
          <w:szCs w:val="24"/>
          <w:cs/>
        </w:rPr>
        <w:t xml:space="preserve">सीपीपी पोर्टल </w:t>
      </w:r>
      <w:r w:rsidRPr="00FB166F">
        <w:rPr>
          <w:rFonts w:ascii="Nirmala UI" w:hAnsi="Nirmala UI" w:cs="Nirmala UI"/>
          <w:b/>
          <w:sz w:val="24"/>
          <w:szCs w:val="24"/>
          <w:cs/>
        </w:rPr>
        <w:t>पर सूचित किया जाएगा।</w:t>
      </w:r>
      <w:r w:rsidRPr="00FB166F">
        <w:rPr>
          <w:rFonts w:ascii="Nirmala UI" w:hAnsi="Nirmala UI" w:cs="Nirmala UI"/>
          <w:bCs/>
          <w:sz w:val="24"/>
          <w:szCs w:val="24"/>
          <w:cs/>
        </w:rPr>
        <w:t xml:space="preserve">   </w:t>
      </w:r>
    </w:p>
    <w:p w14:paraId="4968C5EE" w14:textId="72112843" w:rsidR="0002686E" w:rsidRPr="00FB166F" w:rsidRDefault="00963ED6" w:rsidP="00CF7F72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after="0" w:line="240" w:lineRule="auto"/>
        <w:jc w:val="right"/>
        <w:rPr>
          <w:rFonts w:ascii="Nirmala UI" w:hAnsi="Nirmala UI" w:cs="Nirmala UI"/>
          <w:b/>
          <w:sz w:val="24"/>
          <w:szCs w:val="24"/>
        </w:rPr>
      </w:pPr>
      <w:r w:rsidRPr="00FB166F">
        <w:rPr>
          <w:rFonts w:ascii="Nirmala UI" w:hAnsi="Nirmala UI" w:cs="Nirmala UI"/>
          <w:b/>
          <w:sz w:val="24"/>
          <w:szCs w:val="24"/>
          <w:cs/>
        </w:rPr>
        <w:t xml:space="preserve">                                                                             </w:t>
      </w:r>
      <w:r w:rsidR="00FB166F" w:rsidRPr="00FB166F">
        <w:rPr>
          <w:rFonts w:ascii="Nirmala UI" w:hAnsi="Nirmala UI" w:cs="Nirmala UI"/>
          <w:b/>
          <w:sz w:val="24"/>
          <w:szCs w:val="24"/>
          <w:cs/>
        </w:rPr>
        <w:t xml:space="preserve">प्रभारी मुख्य महाप्रबंधक </w:t>
      </w:r>
    </w:p>
    <w:p w14:paraId="537E1C6B" w14:textId="09D9EE5E" w:rsidR="003E4BA8" w:rsidRPr="00FB166F" w:rsidRDefault="00FB166F" w:rsidP="00CF7F72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jc w:val="right"/>
        <w:rPr>
          <w:rFonts w:ascii="Nirmala UI" w:hAnsi="Nirmala UI" w:cs="Nirmala UI"/>
          <w:sz w:val="24"/>
          <w:szCs w:val="24"/>
        </w:rPr>
      </w:pPr>
      <w:r w:rsidRPr="00FB166F">
        <w:rPr>
          <w:rFonts w:ascii="Nirmala UI" w:hAnsi="Nirmala UI" w:cs="Nirmala UI"/>
          <w:b/>
          <w:sz w:val="24"/>
          <w:szCs w:val="24"/>
          <w:cs/>
        </w:rPr>
        <w:t xml:space="preserve">मुद्रा प्रबंध विभाग </w:t>
      </w:r>
    </w:p>
    <w:sectPr w:rsidR="003E4BA8" w:rsidRPr="00FB166F" w:rsidSect="00CA48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86E"/>
    <w:rsid w:val="00024F9B"/>
    <w:rsid w:val="0002686E"/>
    <w:rsid w:val="000403AD"/>
    <w:rsid w:val="000C4E14"/>
    <w:rsid w:val="000D351D"/>
    <w:rsid w:val="00133DA5"/>
    <w:rsid w:val="0015527E"/>
    <w:rsid w:val="0016056A"/>
    <w:rsid w:val="001C144C"/>
    <w:rsid w:val="0020249C"/>
    <w:rsid w:val="00204C8F"/>
    <w:rsid w:val="0022012B"/>
    <w:rsid w:val="00243A36"/>
    <w:rsid w:val="00244783"/>
    <w:rsid w:val="0025420E"/>
    <w:rsid w:val="00296E74"/>
    <w:rsid w:val="003002CF"/>
    <w:rsid w:val="003003EF"/>
    <w:rsid w:val="00323BCC"/>
    <w:rsid w:val="00363D42"/>
    <w:rsid w:val="003D3959"/>
    <w:rsid w:val="003E4BA8"/>
    <w:rsid w:val="00472D83"/>
    <w:rsid w:val="004A7A30"/>
    <w:rsid w:val="005234B3"/>
    <w:rsid w:val="005642C4"/>
    <w:rsid w:val="005A3DEF"/>
    <w:rsid w:val="005B05DE"/>
    <w:rsid w:val="005D2EA1"/>
    <w:rsid w:val="005D4B53"/>
    <w:rsid w:val="00605411"/>
    <w:rsid w:val="006067F7"/>
    <w:rsid w:val="00612EA9"/>
    <w:rsid w:val="00631B9C"/>
    <w:rsid w:val="0065420C"/>
    <w:rsid w:val="006700FD"/>
    <w:rsid w:val="00734DA2"/>
    <w:rsid w:val="007A2FE6"/>
    <w:rsid w:val="007B4EA0"/>
    <w:rsid w:val="00825F32"/>
    <w:rsid w:val="0083791E"/>
    <w:rsid w:val="008B0670"/>
    <w:rsid w:val="008C4212"/>
    <w:rsid w:val="00924868"/>
    <w:rsid w:val="009364BE"/>
    <w:rsid w:val="009455E4"/>
    <w:rsid w:val="00963ED6"/>
    <w:rsid w:val="00963F8D"/>
    <w:rsid w:val="00966804"/>
    <w:rsid w:val="00966946"/>
    <w:rsid w:val="009B495B"/>
    <w:rsid w:val="009D63C4"/>
    <w:rsid w:val="00A53CC9"/>
    <w:rsid w:val="00A71A38"/>
    <w:rsid w:val="00A71F47"/>
    <w:rsid w:val="00A81996"/>
    <w:rsid w:val="00AC0802"/>
    <w:rsid w:val="00AE69F2"/>
    <w:rsid w:val="00AF199E"/>
    <w:rsid w:val="00B65E58"/>
    <w:rsid w:val="00B825F4"/>
    <w:rsid w:val="00B83650"/>
    <w:rsid w:val="00B837FC"/>
    <w:rsid w:val="00B91A07"/>
    <w:rsid w:val="00C06921"/>
    <w:rsid w:val="00C42C39"/>
    <w:rsid w:val="00C51D3B"/>
    <w:rsid w:val="00C86025"/>
    <w:rsid w:val="00CA31B7"/>
    <w:rsid w:val="00CB09FE"/>
    <w:rsid w:val="00CF18F2"/>
    <w:rsid w:val="00CF780A"/>
    <w:rsid w:val="00CF7F72"/>
    <w:rsid w:val="00D424D6"/>
    <w:rsid w:val="00D604AC"/>
    <w:rsid w:val="00DC415C"/>
    <w:rsid w:val="00E0658F"/>
    <w:rsid w:val="00E3239E"/>
    <w:rsid w:val="00E50E9C"/>
    <w:rsid w:val="00E70BA8"/>
    <w:rsid w:val="00E72997"/>
    <w:rsid w:val="00E82457"/>
    <w:rsid w:val="00EB5F6A"/>
    <w:rsid w:val="00ED7D14"/>
    <w:rsid w:val="00F51FC3"/>
    <w:rsid w:val="00F55AC8"/>
    <w:rsid w:val="00F775F4"/>
    <w:rsid w:val="00F8656C"/>
    <w:rsid w:val="00FA5CD4"/>
    <w:rsid w:val="00FB166F"/>
    <w:rsid w:val="00FC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5FB70"/>
  <w15:chartTrackingRefBased/>
  <w15:docId w15:val="{7FB05839-AB33-4E8C-B110-759A4F39A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4"/>
        <w:szCs w:val="24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86E"/>
    <w:pPr>
      <w:spacing w:after="200" w:line="276" w:lineRule="auto"/>
    </w:pPr>
    <w:rPr>
      <w:rFonts w:ascii="Calibri" w:eastAsia="Times New Roman" w:hAnsi="Calibri" w:cs="Mangal"/>
      <w:sz w:val="22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2C39"/>
    <w:pPr>
      <w:spacing w:after="0" w:line="240" w:lineRule="auto"/>
    </w:pPr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C39"/>
    <w:rPr>
      <w:rFonts w:ascii="Segoe UI" w:eastAsia="Times New Roman" w:hAnsi="Segoe UI" w:cs="Mangal"/>
      <w:sz w:val="18"/>
      <w:szCs w:val="16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F18F2"/>
    <w:pPr>
      <w:spacing w:after="0" w:line="240" w:lineRule="auto"/>
    </w:pPr>
    <w:rPr>
      <w:rFonts w:ascii="Consolas" w:hAnsi="Consolas"/>
      <w:sz w:val="20"/>
      <w:szCs w:val="18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F18F2"/>
    <w:rPr>
      <w:rFonts w:ascii="Consolas" w:eastAsia="Times New Roman" w:hAnsi="Consolas" w:cs="Mangal"/>
      <w:sz w:val="20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924868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3D3959"/>
    <w:pPr>
      <w:spacing w:after="0" w:line="240" w:lineRule="auto"/>
    </w:pPr>
    <w:rPr>
      <w:rFonts w:ascii="Calibri" w:eastAsia="Times New Roman" w:hAnsi="Calibri" w:cs="Mangal"/>
      <w:sz w:val="22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D395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33D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3DA5"/>
    <w:pPr>
      <w:spacing w:line="240" w:lineRule="auto"/>
    </w:pPr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3DA5"/>
    <w:rPr>
      <w:rFonts w:ascii="Calibri" w:eastAsia="Times New Roman" w:hAnsi="Calibri" w:cs="Mangal"/>
      <w:sz w:val="20"/>
      <w:szCs w:val="18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3D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3DA5"/>
    <w:rPr>
      <w:rFonts w:ascii="Calibri" w:eastAsia="Times New Roman" w:hAnsi="Calibri" w:cs="Mangal"/>
      <w:b/>
      <w:bCs/>
      <w:sz w:val="20"/>
      <w:szCs w:val="18"/>
      <w:lang w:val="en-US"/>
    </w:rPr>
  </w:style>
  <w:style w:type="paragraph" w:styleId="NormalWeb">
    <w:name w:val="Normal (Web)"/>
    <w:basedOn w:val="Normal"/>
    <w:uiPriority w:val="99"/>
    <w:semiHidden/>
    <w:unhideWhenUsed/>
    <w:rsid w:val="009B495B"/>
    <w:rPr>
      <w:rFonts w:ascii="Times New Roman" w:hAnsi="Times New Roman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2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tenders.gov.in/eprocure/app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srikanthkatta@rbi.org.in</dc:creator>
  <cp:keywords/>
  <dc:description/>
  <cp:lastModifiedBy>Yashraj Vaishnav</cp:lastModifiedBy>
  <cp:revision>3</cp:revision>
  <cp:lastPrinted>2024-11-13T10:45:00Z</cp:lastPrinted>
  <dcterms:created xsi:type="dcterms:W3CDTF">2026-07-28T10:47:00Z</dcterms:created>
  <dcterms:modified xsi:type="dcterms:W3CDTF">2026-07-28T10:51:00Z</dcterms:modified>
</cp:coreProperties>
</file>