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B8CE5" w14:textId="5931126A"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No :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ED183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738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="00ED183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08</w:t>
      </w:r>
      <w:bookmarkStart w:id="0" w:name="_GoBack"/>
      <w:bookmarkEnd w:id="0"/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054413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08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/2022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514FA5D9" w14:textId="77777777"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Auction  Process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: </w:t>
      </w:r>
    </w:p>
    <w:p w14:paraId="63839097" w14:textId="77777777"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5F3904E9" w14:textId="7EA01C66" w:rsidR="00F96DB6" w:rsidRPr="00EF2A8F" w:rsidRDefault="00F96DB6" w:rsidP="00EF2A8F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Placed below is the Global e-tender (with reverse auction) Notice for publication in Indian Trade </w:t>
      </w:r>
      <w:proofErr w:type="gramStart"/>
      <w:r w:rsidRPr="00EF2A8F">
        <w:rPr>
          <w:rFonts w:ascii="Bookman Old Style" w:hAnsi="Bookman Old Style" w:cs="Arial"/>
          <w:color w:val="333333"/>
          <w:sz w:val="20"/>
          <w:szCs w:val="20"/>
        </w:rPr>
        <w:t>Journal .</w:t>
      </w:r>
      <w:proofErr w:type="gramEnd"/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0365B" w:rsidRPr="005F7E50" w14:paraId="78114036" w14:textId="77777777" w:rsidTr="00C12FBE">
        <w:tc>
          <w:tcPr>
            <w:tcW w:w="567" w:type="dxa"/>
          </w:tcPr>
          <w:p w14:paraId="1DA4041E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383EBC54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59CBBCA7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054413" w:rsidRPr="005F7E50" w14:paraId="4E059EC4" w14:textId="77777777" w:rsidTr="00C12FBE">
        <w:tc>
          <w:tcPr>
            <w:tcW w:w="567" w:type="dxa"/>
          </w:tcPr>
          <w:p w14:paraId="48D946E3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52814243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43D7EF56" w14:textId="793FAD9B" w:rsidR="00054413" w:rsidRPr="00900D0E" w:rsidRDefault="00054413" w:rsidP="00054413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E8483C">
              <w:rPr>
                <w:rFonts w:ascii="Bookman Old Style" w:hAnsi="Bookman Old Style"/>
                <w:sz w:val="19"/>
                <w:szCs w:val="19"/>
              </w:rPr>
              <w:t>SECL/BSP/MMW/SEC-II/RK/Engine Komatsu Dozer/60</w:t>
            </w:r>
          </w:p>
        </w:tc>
      </w:tr>
      <w:tr w:rsidR="00054413" w:rsidRPr="005F7E50" w14:paraId="281C472B" w14:textId="77777777" w:rsidTr="00C12FBE">
        <w:tc>
          <w:tcPr>
            <w:tcW w:w="567" w:type="dxa"/>
          </w:tcPr>
          <w:p w14:paraId="48A8ADF4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A2640F0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895DBC0" w14:textId="1AF41DA1" w:rsidR="00054413" w:rsidRPr="00900D0E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900D0E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>
              <w:rPr>
                <w:rFonts w:ascii="Bookman Old Style" w:hAnsi="Bookman Old Style"/>
                <w:sz w:val="19"/>
                <w:szCs w:val="19"/>
              </w:rPr>
              <w:t>02/08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>/2022</w:t>
            </w:r>
          </w:p>
        </w:tc>
      </w:tr>
      <w:tr w:rsidR="00054413" w:rsidRPr="005F7E50" w14:paraId="7DD55A34" w14:textId="77777777" w:rsidTr="00C12FBE">
        <w:tc>
          <w:tcPr>
            <w:tcW w:w="567" w:type="dxa"/>
          </w:tcPr>
          <w:p w14:paraId="5FE2FE2F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223E2871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45A248F3" w14:textId="222168F4" w:rsidR="00054413" w:rsidRPr="00525ED2" w:rsidRDefault="00054413" w:rsidP="00054413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E8483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2022_SECL_252209_1</w:t>
            </w:r>
          </w:p>
        </w:tc>
      </w:tr>
      <w:tr w:rsidR="00054413" w:rsidRPr="005F7E50" w14:paraId="5AF1DDD6" w14:textId="77777777" w:rsidTr="00C12FBE">
        <w:trPr>
          <w:trHeight w:val="257"/>
        </w:trPr>
        <w:tc>
          <w:tcPr>
            <w:tcW w:w="567" w:type="dxa"/>
          </w:tcPr>
          <w:p w14:paraId="7CF28B7A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7FDDBAA2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784DC7AB" w14:textId="76C42CB5" w:rsidR="00054413" w:rsidRPr="00525ED2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25ED2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</w:t>
            </w:r>
            <w:r w:rsidRPr="00E8483C">
              <w:rPr>
                <w:rFonts w:ascii="Bookman Old Style" w:hAnsi="Bookman Old Style" w:cs="Arial"/>
                <w:sz w:val="19"/>
                <w:szCs w:val="19"/>
              </w:rPr>
              <w:t>Central Store</w:t>
            </w:r>
            <w:r>
              <w:rPr>
                <w:rFonts w:ascii="Bookman Old Style" w:hAnsi="Bookman Old Style" w:cs="Arial"/>
                <w:sz w:val="19"/>
                <w:szCs w:val="19"/>
              </w:rPr>
              <w:t>s</w:t>
            </w:r>
            <w:r w:rsidRPr="00E8483C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proofErr w:type="spellStart"/>
            <w:r w:rsidRPr="00E8483C">
              <w:rPr>
                <w:rFonts w:ascii="Bookman Old Style" w:hAnsi="Bookman Old Style" w:cs="Arial"/>
                <w:sz w:val="19"/>
                <w:szCs w:val="19"/>
              </w:rPr>
              <w:t>Korba</w:t>
            </w:r>
            <w:proofErr w:type="spellEnd"/>
          </w:p>
        </w:tc>
      </w:tr>
      <w:tr w:rsidR="00054413" w:rsidRPr="005F7E50" w14:paraId="6B98B43E" w14:textId="77777777" w:rsidTr="00C12FBE">
        <w:tc>
          <w:tcPr>
            <w:tcW w:w="567" w:type="dxa"/>
          </w:tcPr>
          <w:p w14:paraId="0BD8382E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0F00399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2C6B19E" w14:textId="5EF41450" w:rsidR="00054413" w:rsidRPr="005F7E50" w:rsidRDefault="00054413" w:rsidP="00054413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 w:rsidRPr="00900D0E">
              <w:rPr>
                <w:rFonts w:ascii="Bookman Old Style" w:hAnsi="Bookman Old Style"/>
                <w:bCs/>
                <w:sz w:val="19"/>
                <w:szCs w:val="19"/>
              </w:rPr>
              <w:t xml:space="preserve">Approx.   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 w:rsidRPr="00E8483C">
              <w:rPr>
                <w:rFonts w:ascii="Bookman Old Style" w:hAnsi="Bookman Old Style"/>
                <w:sz w:val="19"/>
                <w:szCs w:val="19"/>
              </w:rPr>
              <w:t>158.97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>LAKHS</w:t>
            </w:r>
          </w:p>
        </w:tc>
      </w:tr>
      <w:tr w:rsidR="00054413" w:rsidRPr="005F7E50" w14:paraId="25029AE6" w14:textId="77777777" w:rsidTr="00C12FBE">
        <w:trPr>
          <w:trHeight w:val="278"/>
        </w:trPr>
        <w:tc>
          <w:tcPr>
            <w:tcW w:w="567" w:type="dxa"/>
          </w:tcPr>
          <w:p w14:paraId="5C479C8E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24DD6B7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English)</w:t>
            </w:r>
          </w:p>
        </w:tc>
        <w:tc>
          <w:tcPr>
            <w:tcW w:w="6469" w:type="dxa"/>
          </w:tcPr>
          <w:p w14:paraId="3F33103C" w14:textId="54BC24F1" w:rsidR="00054413" w:rsidRPr="005E0962" w:rsidRDefault="00054413" w:rsidP="00054413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>
              <w:t xml:space="preserve">Procurement of Engine </w:t>
            </w:r>
            <w:proofErr w:type="spellStart"/>
            <w:r>
              <w:t>Assly</w:t>
            </w:r>
            <w:proofErr w:type="spellEnd"/>
            <w:r>
              <w:t xml:space="preserve">. (Part no.  6241B00120) suitable for 460 HP Komatsu make Wheel Dozer Model WD600-3 against BER Engine of </w:t>
            </w:r>
            <w:proofErr w:type="spellStart"/>
            <w:r>
              <w:t>Dipka</w:t>
            </w:r>
            <w:proofErr w:type="spellEnd"/>
            <w:r>
              <w:t xml:space="preserve"> Area through  OEM/OPM/OES only</w:t>
            </w:r>
          </w:p>
        </w:tc>
      </w:tr>
      <w:tr w:rsidR="00054413" w:rsidRPr="005F7E50" w14:paraId="10059AEB" w14:textId="77777777" w:rsidTr="00C12FBE">
        <w:tc>
          <w:tcPr>
            <w:tcW w:w="567" w:type="dxa"/>
          </w:tcPr>
          <w:p w14:paraId="6FFD3FDF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</w:tc>
        <w:tc>
          <w:tcPr>
            <w:tcW w:w="3544" w:type="dxa"/>
          </w:tcPr>
          <w:p w14:paraId="61883171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Hindi)</w:t>
            </w:r>
          </w:p>
        </w:tc>
        <w:tc>
          <w:tcPr>
            <w:tcW w:w="6469" w:type="dxa"/>
          </w:tcPr>
          <w:p w14:paraId="40DD9763" w14:textId="50E21042" w:rsidR="00054413" w:rsidRPr="00AB7824" w:rsidRDefault="00054413" w:rsidP="00054413">
            <w:pPr>
              <w:jc w:val="both"/>
              <w:rPr>
                <w:rFonts w:ascii="Bookman Old Style" w:hAnsi="Bookman Old Style"/>
              </w:rPr>
            </w:pP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इंजन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असेंबली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की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खरीद।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(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भाग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संख्या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6241</w:t>
            </w:r>
            <w:r w:rsidRPr="00F47176">
              <w:rPr>
                <w:rFonts w:ascii="Bookman Old Style" w:hAnsi="Bookman Old Style" w:cs="Kokila"/>
              </w:rPr>
              <w:t>B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00120)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केवल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ओईएम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>/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ओपीएम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>/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ओईएस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के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माध्यम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से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दीपका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क्षेत्र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के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बीईआर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इंजन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के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खिलाफ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460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एचपी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कोमात्सु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मेक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व्हील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डोजर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मॉडल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डब्ल्यूडी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600-3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के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लिए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उपयुक्त</w:t>
            </w:r>
            <w:r w:rsidRPr="00F47176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F47176">
              <w:rPr>
                <w:rFonts w:ascii="Bookman Old Style" w:hAnsi="Bookman Old Style" w:cs="Kokila" w:hint="cs"/>
                <w:cs/>
                <w:lang w:bidi="hi-IN"/>
              </w:rPr>
              <w:t>है।</w:t>
            </w:r>
          </w:p>
        </w:tc>
      </w:tr>
      <w:tr w:rsidR="00054413" w:rsidRPr="005F7E50" w14:paraId="3852EE9A" w14:textId="77777777" w:rsidTr="00C12FBE">
        <w:tc>
          <w:tcPr>
            <w:tcW w:w="567" w:type="dxa"/>
          </w:tcPr>
          <w:p w14:paraId="4214D6B4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347D8D1C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F9B3D38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ON- LINE  submission of bid along with  EMD</w:t>
            </w:r>
          </w:p>
        </w:tc>
        <w:tc>
          <w:tcPr>
            <w:tcW w:w="6469" w:type="dxa"/>
          </w:tcPr>
          <w:p w14:paraId="11886337" w14:textId="2D353549" w:rsidR="00054413" w:rsidRPr="00B60CFE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02</w:t>
            </w:r>
            <w:r w:rsidRPr="00B60CFE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/0</w:t>
            </w: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9</w:t>
            </w:r>
            <w:r w:rsidRPr="00B60CFE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/2022</w:t>
            </w:r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, 11.00 </w:t>
            </w:r>
            <w:proofErr w:type="spellStart"/>
            <w:r w:rsidRPr="00B60CFE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054413" w:rsidRPr="005F7E50" w14:paraId="58302579" w14:textId="77777777" w:rsidTr="00C12FBE">
        <w:tc>
          <w:tcPr>
            <w:tcW w:w="567" w:type="dxa"/>
          </w:tcPr>
          <w:p w14:paraId="60985792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4F645CC5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5847DE83" w14:textId="48CB8653" w:rsidR="00054413" w:rsidRPr="00B60CFE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03/09</w:t>
            </w:r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/2022 , 11.00 </w:t>
            </w:r>
            <w:proofErr w:type="spellStart"/>
            <w:r w:rsidRPr="00B60CFE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054413" w:rsidRPr="005F7E50" w14:paraId="17C04995" w14:textId="77777777" w:rsidTr="00C12FBE">
        <w:tc>
          <w:tcPr>
            <w:tcW w:w="567" w:type="dxa"/>
          </w:tcPr>
          <w:p w14:paraId="4A1A83A6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76395855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 Time  of Starting of Reverse Auction</w:t>
            </w:r>
          </w:p>
        </w:tc>
        <w:tc>
          <w:tcPr>
            <w:tcW w:w="6469" w:type="dxa"/>
          </w:tcPr>
          <w:p w14:paraId="10FEBDB4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054413" w:rsidRPr="005F7E50" w14:paraId="229CC26D" w14:textId="77777777" w:rsidTr="00C12FBE">
        <w:tc>
          <w:tcPr>
            <w:tcW w:w="567" w:type="dxa"/>
          </w:tcPr>
          <w:p w14:paraId="46D38C88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3CC3081C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211AF7AF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054413" w:rsidRPr="005F7E50" w14:paraId="74885DDE" w14:textId="77777777" w:rsidTr="00C12FBE">
        <w:tc>
          <w:tcPr>
            <w:tcW w:w="567" w:type="dxa"/>
          </w:tcPr>
          <w:p w14:paraId="72DB9EDE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14:paraId="6E6AB197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0E2BF34E" w14:textId="77777777" w:rsidR="00054413" w:rsidRPr="005F7E50" w:rsidRDefault="00ED183C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054413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054413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054413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054413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4721BE25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</w:tbl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70312DC5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in regard to online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bidding  you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37F67B6B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Vivek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Tiwary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No. : 08103814398</w:t>
      </w: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SECL ,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Bilaspur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1A5ADC90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2F760359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spell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Ra</w:t>
            </w:r>
            <w:r w:rsidR="00013FD9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Ra</w:t>
            </w: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hul</w:t>
            </w:r>
            <w:proofErr w:type="spell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Kumar, Assistant  Manager(MM)/Purchase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.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10A31A1" w14:textId="558D5957"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proofErr w:type="gramStart"/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</w:t>
      </w:r>
      <w:proofErr w:type="gramEnd"/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(MM)/P</w:t>
      </w: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-HOD</w:t>
      </w:r>
    </w:p>
    <w:p w14:paraId="1F1EB25A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CVO, SECL, Bilaspur.</w:t>
      </w:r>
    </w:p>
    <w:p w14:paraId="77ACD765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Notice Board, SECL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Bilaspur.</w:t>
      </w:r>
    </w:p>
    <w:p w14:paraId="3CD04071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SECL Cell, 13, </w:t>
      </w:r>
      <w:smartTag w:uri="urn:schemas-microsoft-com:office:smarttags" w:element="Street">
        <w:smartTag w:uri="urn:schemas-microsoft-com:office:smarttags" w:element="address">
          <w:r w:rsidRPr="00434545">
            <w:rPr>
              <w:rFonts w:ascii="Cambria" w:eastAsia="Times New Roman" w:hAnsi="Cambria" w:cs="Arial"/>
              <w:bCs/>
              <w:color w:val="000000"/>
              <w:sz w:val="18"/>
              <w:szCs w:val="18"/>
              <w:lang w:val="en-US"/>
            </w:rPr>
            <w:t>RN Mukherjee Road</w:t>
          </w:r>
        </w:smartTag>
      </w:smartTag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Kolkata- 700001.</w:t>
      </w:r>
    </w:p>
    <w:p w14:paraId="1C45078B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 (MM), BCCL, CCL, ECL, WCL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,NCL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14:paraId="1F3F26D5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GM, District Industries Centre, Collectorate Complex, Bilaspur.</w:t>
      </w:r>
    </w:p>
    <w:p w14:paraId="1B06E468" w14:textId="12EAF3BB" w:rsidR="00434545" w:rsidRPr="00434545" w:rsidRDefault="004C3492" w:rsidP="00434545">
      <w:pPr>
        <w:spacing w:after="0" w:line="240" w:lineRule="auto"/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</w:t>
      </w:r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 </w:t>
      </w:r>
      <w:proofErr w:type="gramStart"/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Cc :</w:t>
      </w:r>
      <w:proofErr w:type="gramEnd"/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President, CCCI, Ch.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Devilal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Vyapar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Udyog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Bhawan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, 2nd Floor, Bombay Market, Raipur, Chhattisgarh 492001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F65F8" w14:textId="77777777" w:rsidR="00143A1D" w:rsidRDefault="00143A1D" w:rsidP="00434545">
      <w:pPr>
        <w:spacing w:after="0" w:line="240" w:lineRule="auto"/>
      </w:pPr>
      <w:r>
        <w:separator/>
      </w:r>
    </w:p>
  </w:endnote>
  <w:endnote w:type="continuationSeparator" w:id="0">
    <w:p w14:paraId="402E2CE4" w14:textId="77777777" w:rsidR="00143A1D" w:rsidRDefault="00143A1D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EA1E7" w14:textId="77777777" w:rsidR="00143A1D" w:rsidRDefault="00143A1D" w:rsidP="00434545">
      <w:pPr>
        <w:spacing w:after="0" w:line="240" w:lineRule="auto"/>
      </w:pPr>
      <w:r>
        <w:separator/>
      </w:r>
    </w:p>
  </w:footnote>
  <w:footnote w:type="continuationSeparator" w:id="0">
    <w:p w14:paraId="789B4DFB" w14:textId="77777777" w:rsidR="00143A1D" w:rsidRDefault="00143A1D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Street">
            <w:smartTag w:uri="urn:schemas-microsoft-com:office:smarttags" w:element="address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, </w:t>
          </w:r>
          <w:proofErr w:type="spell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Bilaspur</w:t>
          </w:r>
          <w:proofErr w:type="spell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07752-246321,   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3A"/>
    <w:rsid w:val="0000173A"/>
    <w:rsid w:val="00013FD9"/>
    <w:rsid w:val="0002717B"/>
    <w:rsid w:val="00054413"/>
    <w:rsid w:val="00143A1D"/>
    <w:rsid w:val="002747D9"/>
    <w:rsid w:val="002E590A"/>
    <w:rsid w:val="003B7298"/>
    <w:rsid w:val="00434545"/>
    <w:rsid w:val="004C3492"/>
    <w:rsid w:val="004E33AB"/>
    <w:rsid w:val="00525ED2"/>
    <w:rsid w:val="005E32DA"/>
    <w:rsid w:val="005E7AFB"/>
    <w:rsid w:val="005F7E50"/>
    <w:rsid w:val="00707D6B"/>
    <w:rsid w:val="00787217"/>
    <w:rsid w:val="00900D0E"/>
    <w:rsid w:val="009A4E41"/>
    <w:rsid w:val="00B60CFE"/>
    <w:rsid w:val="00B679EE"/>
    <w:rsid w:val="00C47515"/>
    <w:rsid w:val="00CB696F"/>
    <w:rsid w:val="00D94CB4"/>
    <w:rsid w:val="00E0365B"/>
    <w:rsid w:val="00EB2DA1"/>
    <w:rsid w:val="00ED183C"/>
    <w:rsid w:val="00EF2A8F"/>
    <w:rsid w:val="00F46F7F"/>
    <w:rsid w:val="00F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USER</cp:lastModifiedBy>
  <cp:revision>22</cp:revision>
  <cp:lastPrinted>2022-08-08T05:54:00Z</cp:lastPrinted>
  <dcterms:created xsi:type="dcterms:W3CDTF">2022-06-08T05:24:00Z</dcterms:created>
  <dcterms:modified xsi:type="dcterms:W3CDTF">2022-08-09T06:25:00Z</dcterms:modified>
</cp:coreProperties>
</file>