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889" w:rsidRPr="00FF1512" w:rsidRDefault="00CF2889" w:rsidP="00FC706A">
      <w:pPr>
        <w:spacing w:before="0" w:after="0"/>
        <w:jc w:val="center"/>
        <w:rPr>
          <w:rFonts w:ascii="Times New Roman" w:hAnsi="Times New Roman"/>
          <w:bCs/>
          <w:sz w:val="32"/>
        </w:rPr>
      </w:pPr>
      <w:r w:rsidRPr="00FF1512">
        <w:rPr>
          <w:rFonts w:ascii="Nudi Akshar" w:hAnsi="Nudi Akshar" w:cs="Nudi Akshara"/>
          <w:noProof/>
          <w:sz w:val="44"/>
          <w:szCs w:val="36"/>
          <w:lang w:val="en-IN" w:eastAsia="en-IN"/>
        </w:rPr>
        <w:drawing>
          <wp:inline distT="0" distB="0" distL="0" distR="0">
            <wp:extent cx="504825" cy="41719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04825" cy="417195"/>
                    </a:xfrm>
                    <a:prstGeom prst="rect">
                      <a:avLst/>
                    </a:prstGeom>
                    <a:noFill/>
                    <a:ln w="9525">
                      <a:noFill/>
                      <a:miter lim="800000"/>
                      <a:headEnd/>
                      <a:tailEnd/>
                    </a:ln>
                  </pic:spPr>
                </pic:pic>
              </a:graphicData>
            </a:graphic>
          </wp:inline>
        </w:drawing>
      </w:r>
      <w:r w:rsidRPr="00FF1512">
        <w:rPr>
          <w:rFonts w:ascii="Nudi Akshar" w:hAnsi="Nudi Akshar" w:cs="Nudi Akshara"/>
          <w:noProof/>
          <w:sz w:val="44"/>
          <w:szCs w:val="36"/>
        </w:rPr>
        <w:t xml:space="preserve">  </w:t>
      </w:r>
      <w:r w:rsidRPr="00FF1512">
        <w:rPr>
          <w:rFonts w:ascii="Times New Roman" w:hAnsi="Times New Roman"/>
          <w:sz w:val="32"/>
          <w:u w:val="single"/>
        </w:rPr>
        <w:t>KARNATAKA NEERAVARI NIGAM LIMITED</w:t>
      </w:r>
      <w:r w:rsidRPr="00FF1512">
        <w:rPr>
          <w:rFonts w:ascii="Times New Roman" w:hAnsi="Times New Roman"/>
          <w:bCs/>
          <w:sz w:val="32"/>
        </w:rPr>
        <w:t xml:space="preserve"> </w:t>
      </w:r>
    </w:p>
    <w:p w:rsidR="00CF2889" w:rsidRPr="00FF1512" w:rsidRDefault="00CF2889" w:rsidP="00FC706A">
      <w:pPr>
        <w:spacing w:before="0" w:after="0"/>
        <w:jc w:val="center"/>
        <w:rPr>
          <w:rFonts w:ascii="Times New Roman" w:hAnsi="Times New Roman"/>
          <w:bCs/>
        </w:rPr>
      </w:pPr>
      <w:r w:rsidRPr="00FF1512">
        <w:rPr>
          <w:rFonts w:ascii="Times New Roman" w:hAnsi="Times New Roman"/>
          <w:bCs/>
        </w:rPr>
        <w:t>(A Government of Karnataka Enterprise)</w:t>
      </w:r>
    </w:p>
    <w:p w:rsidR="00CF2889" w:rsidRPr="00FF1512" w:rsidRDefault="00CF2889" w:rsidP="00FC706A">
      <w:pPr>
        <w:spacing w:before="0" w:after="0"/>
        <w:jc w:val="center"/>
        <w:rPr>
          <w:rFonts w:ascii="Times New Roman" w:hAnsi="Times New Roman"/>
          <w:caps/>
        </w:rPr>
      </w:pPr>
      <w:r w:rsidRPr="00FF1512">
        <w:rPr>
          <w:rFonts w:ascii="Times New Roman" w:hAnsi="Times New Roman"/>
          <w:caps/>
        </w:rPr>
        <w:t>Office of the</w:t>
      </w:r>
    </w:p>
    <w:p w:rsidR="00CF2889" w:rsidRPr="00FF1512" w:rsidRDefault="00CF2889" w:rsidP="00FC706A">
      <w:pPr>
        <w:tabs>
          <w:tab w:val="center" w:pos="7020"/>
        </w:tabs>
        <w:spacing w:before="0" w:after="0"/>
        <w:jc w:val="center"/>
        <w:rPr>
          <w:rFonts w:ascii="Times New Roman" w:hAnsi="Times New Roman"/>
          <w:bCs/>
          <w:sz w:val="22"/>
        </w:rPr>
      </w:pPr>
      <w:r w:rsidRPr="00FF1512">
        <w:rPr>
          <w:rFonts w:ascii="Times New Roman" w:hAnsi="Times New Roman"/>
          <w:bCs/>
          <w:sz w:val="22"/>
        </w:rPr>
        <w:t>Executive Engineer,</w:t>
      </w:r>
    </w:p>
    <w:p w:rsidR="00CF2889" w:rsidRPr="00FF1512" w:rsidRDefault="00CF2889" w:rsidP="00FC706A">
      <w:pPr>
        <w:tabs>
          <w:tab w:val="center" w:pos="7740"/>
        </w:tabs>
        <w:spacing w:before="0" w:after="0"/>
        <w:jc w:val="center"/>
        <w:rPr>
          <w:rFonts w:ascii="Times New Roman" w:hAnsi="Times New Roman"/>
          <w:bCs/>
          <w:sz w:val="20"/>
        </w:rPr>
      </w:pPr>
      <w:r w:rsidRPr="00FF1512">
        <w:rPr>
          <w:rFonts w:ascii="Times New Roman" w:hAnsi="Times New Roman"/>
          <w:bCs/>
          <w:sz w:val="20"/>
        </w:rPr>
        <w:t>KNNL HBC Division, Athani-591304</w:t>
      </w:r>
    </w:p>
    <w:p w:rsidR="00CF2889" w:rsidRPr="00FF1512" w:rsidRDefault="00CF2889" w:rsidP="00FC706A">
      <w:pPr>
        <w:pBdr>
          <w:bottom w:val="double" w:sz="6" w:space="1" w:color="auto"/>
        </w:pBdr>
        <w:spacing w:before="0" w:after="0"/>
        <w:ind w:firstLine="720"/>
        <w:rPr>
          <w:rFonts w:ascii="Times New Roman" w:hAnsi="Times New Roman"/>
          <w:bCs/>
          <w:sz w:val="20"/>
        </w:rPr>
      </w:pPr>
      <w:r w:rsidRPr="00FF1512">
        <w:rPr>
          <w:rFonts w:ascii="Times New Roman" w:hAnsi="Times New Roman"/>
          <w:bCs/>
          <w:sz w:val="20"/>
        </w:rPr>
        <w:t xml:space="preserve">                                                  Tq: Athani. </w:t>
      </w:r>
      <w:r w:rsidR="000719DB" w:rsidRPr="00FF1512">
        <w:rPr>
          <w:rFonts w:ascii="Times New Roman" w:hAnsi="Times New Roman"/>
          <w:bCs/>
          <w:sz w:val="20"/>
        </w:rPr>
        <w:tab/>
      </w:r>
      <w:r w:rsidRPr="00FF1512">
        <w:rPr>
          <w:rFonts w:ascii="Times New Roman" w:hAnsi="Times New Roman"/>
          <w:bCs/>
          <w:sz w:val="20"/>
        </w:rPr>
        <w:t>Dist: Belgaum (Karnataka).</w:t>
      </w:r>
    </w:p>
    <w:p w:rsidR="00CF2889" w:rsidRPr="00FF1512" w:rsidRDefault="00CF2889" w:rsidP="00FC706A">
      <w:pPr>
        <w:pBdr>
          <w:bottom w:val="double" w:sz="6" w:space="1" w:color="auto"/>
        </w:pBdr>
        <w:spacing w:before="0"/>
        <w:rPr>
          <w:rFonts w:ascii="Times New Roman" w:hAnsi="Times New Roman"/>
        </w:rPr>
      </w:pPr>
      <w:r w:rsidRPr="00FF1512">
        <w:rPr>
          <w:rFonts w:ascii="Times New Roman" w:hAnsi="Times New Roman"/>
        </w:rPr>
        <w:t>E-mail id: knnlhbc.2008@rediffmail.com</w:t>
      </w:r>
      <w:r w:rsidRPr="00FF1512">
        <w:rPr>
          <w:rFonts w:ascii="Times New Roman" w:hAnsi="Times New Roman"/>
        </w:rPr>
        <w:tab/>
      </w:r>
      <w:r w:rsidRPr="00FF1512">
        <w:rPr>
          <w:rFonts w:ascii="Times New Roman" w:hAnsi="Times New Roman"/>
        </w:rPr>
        <w:tab/>
        <w:t xml:space="preserve">                   Ph No. 08289-251034</w:t>
      </w:r>
      <w:r w:rsidRPr="00FF1512">
        <w:rPr>
          <w:rFonts w:ascii="Times New Roman" w:hAnsi="Times New Roman"/>
        </w:rPr>
        <w:tab/>
      </w:r>
    </w:p>
    <w:p w:rsidR="00CF2889" w:rsidRPr="00FF1512" w:rsidRDefault="00CF2889" w:rsidP="00FC706A">
      <w:pPr>
        <w:rPr>
          <w:rFonts w:ascii="Times New Roman" w:hAnsi="Times New Roman"/>
          <w:b/>
        </w:rPr>
      </w:pPr>
      <w:r w:rsidRPr="00FF1512">
        <w:rPr>
          <w:rFonts w:ascii="Times New Roman" w:hAnsi="Times New Roman"/>
          <w:b/>
        </w:rPr>
        <w:t>N</w:t>
      </w:r>
      <w:r w:rsidR="00694347" w:rsidRPr="00FF1512">
        <w:rPr>
          <w:rFonts w:ascii="Times New Roman" w:hAnsi="Times New Roman"/>
          <w:b/>
        </w:rPr>
        <w:t>o./KNNL/HBC/PB/</w:t>
      </w:r>
      <w:r w:rsidR="00BF7210">
        <w:rPr>
          <w:rFonts w:ascii="Times New Roman" w:hAnsi="Times New Roman"/>
          <w:b/>
        </w:rPr>
        <w:t xml:space="preserve">Tank filling </w:t>
      </w:r>
      <w:r w:rsidR="00694347" w:rsidRPr="00FF1512">
        <w:rPr>
          <w:rFonts w:ascii="Times New Roman" w:hAnsi="Times New Roman"/>
          <w:b/>
        </w:rPr>
        <w:t>/TND/202</w:t>
      </w:r>
      <w:r w:rsidR="001406EF" w:rsidRPr="00FF1512">
        <w:rPr>
          <w:rFonts w:ascii="Times New Roman" w:hAnsi="Times New Roman"/>
          <w:b/>
        </w:rPr>
        <w:t>2</w:t>
      </w:r>
      <w:r w:rsidRPr="00FF1512">
        <w:rPr>
          <w:rFonts w:ascii="Times New Roman" w:hAnsi="Times New Roman"/>
          <w:b/>
        </w:rPr>
        <w:t>-2</w:t>
      </w:r>
      <w:r w:rsidR="001406EF" w:rsidRPr="00FF1512">
        <w:rPr>
          <w:rFonts w:ascii="Times New Roman" w:hAnsi="Times New Roman"/>
          <w:b/>
        </w:rPr>
        <w:t>3</w:t>
      </w:r>
      <w:r w:rsidR="00694347" w:rsidRPr="00FF1512">
        <w:rPr>
          <w:rFonts w:ascii="Times New Roman" w:hAnsi="Times New Roman"/>
          <w:b/>
        </w:rPr>
        <w:t>/</w:t>
      </w:r>
      <w:r w:rsidR="004B059D">
        <w:rPr>
          <w:rFonts w:ascii="Times New Roman" w:hAnsi="Times New Roman"/>
          <w:b/>
        </w:rPr>
        <w:t>4567</w:t>
      </w:r>
      <w:r w:rsidR="00694347" w:rsidRPr="00FF1512">
        <w:rPr>
          <w:rFonts w:ascii="Times New Roman" w:hAnsi="Times New Roman"/>
          <w:b/>
        </w:rPr>
        <w:t xml:space="preserve"> </w:t>
      </w:r>
      <w:r w:rsidR="00BF2577" w:rsidRPr="00FF1512">
        <w:rPr>
          <w:rFonts w:ascii="Times New Roman" w:hAnsi="Times New Roman"/>
          <w:b/>
        </w:rPr>
        <w:t xml:space="preserve">      </w:t>
      </w:r>
      <w:r w:rsidRPr="00FF1512">
        <w:rPr>
          <w:rFonts w:ascii="Times New Roman" w:hAnsi="Times New Roman"/>
          <w:b/>
        </w:rPr>
        <w:t xml:space="preserve">   </w:t>
      </w:r>
      <w:r w:rsidR="003D683E" w:rsidRPr="00FF1512">
        <w:rPr>
          <w:rFonts w:ascii="Times New Roman" w:hAnsi="Times New Roman"/>
          <w:b/>
        </w:rPr>
        <w:t xml:space="preserve">                             </w:t>
      </w:r>
      <w:r w:rsidRPr="00FF1512">
        <w:rPr>
          <w:rFonts w:ascii="Times New Roman" w:hAnsi="Times New Roman"/>
          <w:b/>
        </w:rPr>
        <w:t xml:space="preserve">   Dtd </w:t>
      </w:r>
      <w:r w:rsidR="003D683E" w:rsidRPr="00FF1512">
        <w:rPr>
          <w:rFonts w:ascii="Times New Roman" w:hAnsi="Times New Roman"/>
          <w:b/>
        </w:rPr>
        <w:t xml:space="preserve">: </w:t>
      </w:r>
      <w:r w:rsidR="004B059D">
        <w:rPr>
          <w:rFonts w:ascii="Times New Roman" w:hAnsi="Times New Roman"/>
          <w:b/>
        </w:rPr>
        <w:t>13-03-2023</w:t>
      </w:r>
    </w:p>
    <w:p w:rsidR="00CF2889" w:rsidRPr="00FF1512" w:rsidRDefault="00CF2889" w:rsidP="00FC706A">
      <w:pPr>
        <w:spacing w:before="0" w:after="0"/>
        <w:jc w:val="center"/>
        <w:rPr>
          <w:rFonts w:ascii="Times New Roman" w:hAnsi="Times New Roman"/>
          <w:sz w:val="28"/>
          <w:u w:val="single"/>
        </w:rPr>
      </w:pPr>
      <w:r w:rsidRPr="00FF1512">
        <w:rPr>
          <w:rFonts w:ascii="Times New Roman" w:hAnsi="Times New Roman"/>
          <w:sz w:val="28"/>
          <w:u w:val="single"/>
        </w:rPr>
        <w:t xml:space="preserve">SHORT TERM TENDER NOTIFICATION </w:t>
      </w:r>
    </w:p>
    <w:p w:rsidR="0025567C" w:rsidRPr="0025567C" w:rsidRDefault="00CF2889" w:rsidP="00FC706A">
      <w:pPr>
        <w:tabs>
          <w:tab w:val="left" w:pos="2025"/>
          <w:tab w:val="center" w:pos="4334"/>
        </w:tabs>
        <w:spacing w:before="0" w:after="0"/>
        <w:jc w:val="center"/>
        <w:rPr>
          <w:rFonts w:ascii="Times New Roman" w:hAnsi="Times New Roman"/>
          <w:sz w:val="22"/>
          <w:szCs w:val="22"/>
        </w:rPr>
      </w:pPr>
      <w:r w:rsidRPr="0025567C">
        <w:rPr>
          <w:sz w:val="22"/>
          <w:szCs w:val="22"/>
        </w:rPr>
        <w:t>(</w:t>
      </w:r>
      <w:r w:rsidRPr="0025567C">
        <w:rPr>
          <w:rFonts w:ascii="Times New Roman" w:hAnsi="Times New Roman"/>
          <w:sz w:val="22"/>
          <w:szCs w:val="22"/>
        </w:rPr>
        <w:t>Through  e-procurement only)</w:t>
      </w:r>
    </w:p>
    <w:p w:rsidR="001406EF" w:rsidRPr="00FF1512" w:rsidRDefault="004B059D" w:rsidP="00FC706A">
      <w:pPr>
        <w:spacing w:before="0" w:after="0"/>
        <w:ind w:firstLine="720"/>
        <w:jc w:val="both"/>
        <w:rPr>
          <w:sz w:val="22"/>
          <w:szCs w:val="22"/>
        </w:rPr>
      </w:pPr>
      <w:r w:rsidRPr="004B059D">
        <w:rPr>
          <w:sz w:val="22"/>
          <w:szCs w:val="22"/>
        </w:rPr>
        <w:t>The</w:t>
      </w:r>
      <w:r w:rsidR="001406EF" w:rsidRPr="00FF1512">
        <w:rPr>
          <w:sz w:val="22"/>
          <w:szCs w:val="22"/>
        </w:rPr>
        <w:t xml:space="preserve"> tender are invited </w:t>
      </w:r>
      <w:r w:rsidR="001406EF" w:rsidRPr="00FF1512">
        <w:rPr>
          <w:b/>
          <w:szCs w:val="22"/>
        </w:rPr>
        <w:t>KW-4 Basis</w:t>
      </w:r>
      <w:r w:rsidR="001406EF" w:rsidRPr="00FF1512">
        <w:rPr>
          <w:szCs w:val="22"/>
        </w:rPr>
        <w:t xml:space="preserve"> in </w:t>
      </w:r>
      <w:r w:rsidR="001406EF" w:rsidRPr="00FF1512">
        <w:rPr>
          <w:b/>
          <w:sz w:val="22"/>
          <w:szCs w:val="22"/>
        </w:rPr>
        <w:t>Two Cover</w:t>
      </w:r>
      <w:r w:rsidR="001406EF" w:rsidRPr="00FF1512">
        <w:rPr>
          <w:sz w:val="22"/>
          <w:szCs w:val="22"/>
        </w:rPr>
        <w:t xml:space="preserve"> System for below mentioned work on</w:t>
      </w:r>
      <w:r>
        <w:rPr>
          <w:sz w:val="22"/>
          <w:szCs w:val="22"/>
        </w:rPr>
        <w:t xml:space="preserve"> </w:t>
      </w:r>
      <w:r w:rsidRPr="004B059D">
        <w:rPr>
          <w:b/>
          <w:sz w:val="22"/>
          <w:szCs w:val="22"/>
        </w:rPr>
        <w:t>lumpsum</w:t>
      </w:r>
      <w:r>
        <w:rPr>
          <w:sz w:val="22"/>
          <w:szCs w:val="22"/>
        </w:rPr>
        <w:t xml:space="preserve"> </w:t>
      </w:r>
      <w:r w:rsidR="001406EF" w:rsidRPr="00FF1512">
        <w:rPr>
          <w:sz w:val="22"/>
          <w:szCs w:val="22"/>
        </w:rPr>
        <w:t xml:space="preserve"> </w:t>
      </w:r>
      <w:r w:rsidR="001406EF" w:rsidRPr="00FF1512">
        <w:rPr>
          <w:b/>
          <w:sz w:val="22"/>
          <w:szCs w:val="22"/>
        </w:rPr>
        <w:t>Turn Key Basis</w:t>
      </w:r>
      <w:r w:rsidR="001406EF" w:rsidRPr="00FF1512">
        <w:rPr>
          <w:sz w:val="22"/>
          <w:szCs w:val="22"/>
        </w:rPr>
        <w:t xml:space="preserve"> from eligible tenderers, for the works detailed below by the undersigned.</w:t>
      </w:r>
    </w:p>
    <w:p w:rsidR="001406EF" w:rsidRPr="00FF1512" w:rsidRDefault="001406EF" w:rsidP="00FC706A">
      <w:pPr>
        <w:spacing w:before="0" w:after="0"/>
        <w:jc w:val="both"/>
        <w:rPr>
          <w:sz w:val="22"/>
          <w:szCs w:val="22"/>
        </w:rPr>
      </w:pPr>
      <w:r w:rsidRPr="00FF1512">
        <w:rPr>
          <w:sz w:val="22"/>
          <w:szCs w:val="22"/>
        </w:rPr>
        <w:tab/>
        <w:t xml:space="preserve">On behalf of the Managing Director, KNNL, Bengaluru, the Executive Engineer, KNNL, HBC Division Athani, invites percentage basis tender from interested, experienced   and   resourceful   civil   contractors from  </w:t>
      </w:r>
      <w:r w:rsidR="009274F9">
        <w:rPr>
          <w:b/>
        </w:rPr>
        <w:t xml:space="preserve">KPWD/CPWD Class-1 </w:t>
      </w:r>
      <w:r w:rsidR="0051534E" w:rsidRPr="0051534E">
        <w:rPr>
          <w:b/>
        </w:rPr>
        <w:t>registration</w:t>
      </w:r>
      <w:r w:rsidR="0051534E">
        <w:rPr>
          <w:b/>
        </w:rPr>
        <w:t xml:space="preserve"> </w:t>
      </w:r>
      <w:r w:rsidRPr="00FF1512">
        <w:rPr>
          <w:b/>
          <w:sz w:val="22"/>
          <w:szCs w:val="22"/>
        </w:rPr>
        <w:t xml:space="preserve"> </w:t>
      </w:r>
      <w:r w:rsidRPr="00FF1512">
        <w:rPr>
          <w:sz w:val="22"/>
          <w:szCs w:val="22"/>
          <w:lang w:bidi="en-US"/>
        </w:rPr>
        <w:t>Contractors</w:t>
      </w:r>
      <w:r w:rsidRPr="00FF1512">
        <w:rPr>
          <w:sz w:val="22"/>
          <w:szCs w:val="22"/>
        </w:rPr>
        <w:t xml:space="preserve"> who fulfill the pre-qualification criteria for the bellow mentioned work. </w:t>
      </w:r>
    </w:p>
    <w:p w:rsidR="001406EF" w:rsidRPr="00FF1512" w:rsidRDefault="001406EF" w:rsidP="00FC706A">
      <w:pPr>
        <w:spacing w:before="0" w:after="0"/>
        <w:ind w:firstLine="720"/>
        <w:jc w:val="both"/>
        <w:rPr>
          <w:sz w:val="22"/>
          <w:szCs w:val="22"/>
        </w:rPr>
      </w:pPr>
      <w:r w:rsidRPr="00FF1512">
        <w:rPr>
          <w:sz w:val="22"/>
          <w:szCs w:val="22"/>
        </w:rPr>
        <w:t>The two cover bid submission procedure as per Rule 28 of KTPP Act shall be followed The bidders are requested to submit their bids in two cover system including EMD in e-cash. The first cover (Technical Bid) should contain the documents as mentioned in Para 4, The second cover shall contain the financial bid. The cover-I (Technical bid) will be opened first. Thereafter cover-II (financial bid) of only those bidders who have fulfill the conditions contained in Para.4 will be opened.</w:t>
      </w:r>
    </w:p>
    <w:p w:rsidR="001406EF" w:rsidRPr="00FF1512" w:rsidRDefault="001406EF" w:rsidP="00FC706A">
      <w:pPr>
        <w:spacing w:before="0" w:after="0"/>
        <w:ind w:firstLine="720"/>
        <w:jc w:val="both"/>
        <w:rPr>
          <w:bCs/>
          <w:sz w:val="20"/>
        </w:rPr>
      </w:pPr>
      <w:r w:rsidRPr="00FF1512">
        <w:rPr>
          <w:sz w:val="22"/>
          <w:szCs w:val="22"/>
        </w:rPr>
        <w:t xml:space="preserve">The blank tender documents can be obtained through website </w:t>
      </w:r>
      <w:hyperlink r:id="rId8" w:history="1">
        <w:r w:rsidRPr="00FF1512">
          <w:rPr>
            <w:rStyle w:val="Hyperlink"/>
            <w:color w:val="auto"/>
            <w:sz w:val="22"/>
            <w:szCs w:val="22"/>
          </w:rPr>
          <w:t>www.eproc.karnataka.gov.in</w:t>
        </w:r>
      </w:hyperlink>
      <w:r w:rsidRPr="00FF1512">
        <w:rPr>
          <w:sz w:val="22"/>
          <w:szCs w:val="22"/>
        </w:rPr>
        <w:t xml:space="preserve"> and can be submitted through electronic tender only. </w:t>
      </w:r>
    </w:p>
    <w:p w:rsidR="001406EF" w:rsidRPr="00FF1512" w:rsidRDefault="001406EF" w:rsidP="00FC706A">
      <w:pPr>
        <w:widowControl w:val="0"/>
        <w:tabs>
          <w:tab w:val="left" w:pos="0"/>
        </w:tabs>
        <w:autoSpaceDE w:val="0"/>
        <w:autoSpaceDN w:val="0"/>
        <w:adjustRightInd w:val="0"/>
        <w:jc w:val="both"/>
        <w:rPr>
          <w:b/>
          <w:bCs/>
          <w:sz w:val="20"/>
        </w:rPr>
      </w:pPr>
      <w:r w:rsidRPr="00FF1512">
        <w:rPr>
          <w:b/>
          <w:bCs/>
          <w:sz w:val="20"/>
        </w:rPr>
        <w:t>STATEMENT SHOWING THE DETAILS OF THE WORK, AMOUNT PUT TO TENDER UNDER  e- PROCUREMENT PORTAL</w:t>
      </w:r>
    </w:p>
    <w:tbl>
      <w:tblPr>
        <w:tblW w:w="10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8"/>
        <w:gridCol w:w="3801"/>
        <w:gridCol w:w="990"/>
        <w:gridCol w:w="1080"/>
        <w:gridCol w:w="1080"/>
        <w:gridCol w:w="900"/>
        <w:gridCol w:w="1440"/>
        <w:gridCol w:w="1124"/>
      </w:tblGrid>
      <w:tr w:rsidR="00D95953" w:rsidRPr="00FF1512" w:rsidTr="00FC706A">
        <w:trPr>
          <w:trHeight w:hRule="exact" w:val="1827"/>
          <w:jc w:val="center"/>
        </w:trPr>
        <w:tc>
          <w:tcPr>
            <w:tcW w:w="488" w:type="dxa"/>
            <w:vAlign w:val="center"/>
            <w:hideMark/>
          </w:tcPr>
          <w:p w:rsidR="00D95953" w:rsidRPr="00FF1512" w:rsidRDefault="00D95953" w:rsidP="00FC706A">
            <w:pPr>
              <w:widowControl w:val="0"/>
              <w:jc w:val="center"/>
              <w:rPr>
                <w:caps/>
                <w:lang w:bidi="en-US"/>
              </w:rPr>
            </w:pPr>
            <w:r w:rsidRPr="00FF1512">
              <w:rPr>
                <w:sz w:val="22"/>
                <w:szCs w:val="22"/>
              </w:rPr>
              <w:t>Sl. No</w:t>
            </w:r>
          </w:p>
        </w:tc>
        <w:tc>
          <w:tcPr>
            <w:tcW w:w="3801" w:type="dxa"/>
            <w:vAlign w:val="center"/>
            <w:hideMark/>
          </w:tcPr>
          <w:p w:rsidR="00D95953" w:rsidRPr="00FF1512" w:rsidRDefault="00D95953" w:rsidP="00FC706A">
            <w:pPr>
              <w:jc w:val="center"/>
              <w:rPr>
                <w:lang w:bidi="en-US"/>
              </w:rPr>
            </w:pPr>
            <w:r w:rsidRPr="00FF1512">
              <w:rPr>
                <w:sz w:val="22"/>
                <w:szCs w:val="22"/>
              </w:rPr>
              <w:t>Name of Work</w:t>
            </w:r>
          </w:p>
        </w:tc>
        <w:tc>
          <w:tcPr>
            <w:tcW w:w="990" w:type="dxa"/>
            <w:vAlign w:val="center"/>
            <w:hideMark/>
          </w:tcPr>
          <w:p w:rsidR="00D95953" w:rsidRPr="00FF1512" w:rsidRDefault="00D95953" w:rsidP="00FC706A">
            <w:pPr>
              <w:suppressAutoHyphens/>
              <w:jc w:val="center"/>
              <w:rPr>
                <w:sz w:val="20"/>
                <w:szCs w:val="20"/>
                <w:lang w:eastAsia="ar-SA" w:bidi="en-US"/>
              </w:rPr>
            </w:pPr>
            <w:r w:rsidRPr="00FF1512">
              <w:rPr>
                <w:sz w:val="20"/>
                <w:szCs w:val="20"/>
              </w:rPr>
              <w:t xml:space="preserve">Approximate amount put to tender   </w:t>
            </w:r>
            <w:r w:rsidR="00F47B27" w:rsidRPr="00B206DE">
              <w:t>(Rs. In Crores)</w:t>
            </w:r>
          </w:p>
        </w:tc>
        <w:tc>
          <w:tcPr>
            <w:tcW w:w="1080" w:type="dxa"/>
          </w:tcPr>
          <w:p w:rsidR="00D95953" w:rsidRPr="00FF1512" w:rsidRDefault="00D95953" w:rsidP="00FC706A">
            <w:pPr>
              <w:suppressAutoHyphens/>
              <w:jc w:val="center"/>
              <w:rPr>
                <w:sz w:val="20"/>
                <w:szCs w:val="20"/>
              </w:rPr>
            </w:pPr>
            <w:r w:rsidRPr="00FF1512">
              <w:rPr>
                <w:sz w:val="20"/>
                <w:szCs w:val="20"/>
              </w:rPr>
              <w:t xml:space="preserve">ADD Gst 18% </w:t>
            </w:r>
            <w:r w:rsidR="00F47B27" w:rsidRPr="00B206DE">
              <w:t>(Rs. In Crores)</w:t>
            </w:r>
          </w:p>
        </w:tc>
        <w:tc>
          <w:tcPr>
            <w:tcW w:w="1080" w:type="dxa"/>
            <w:hideMark/>
          </w:tcPr>
          <w:p w:rsidR="00D95953" w:rsidRPr="00FF1512" w:rsidRDefault="00D95953" w:rsidP="00FC706A">
            <w:pPr>
              <w:suppressAutoHyphens/>
              <w:jc w:val="center"/>
              <w:rPr>
                <w:lang w:eastAsia="ar-SA" w:bidi="en-US"/>
              </w:rPr>
            </w:pPr>
            <w:r w:rsidRPr="00FF1512">
              <w:rPr>
                <w:sz w:val="20"/>
                <w:szCs w:val="20"/>
              </w:rPr>
              <w:t xml:space="preserve">Earnest Money Deposit </w:t>
            </w:r>
            <w:r w:rsidR="00F47B27" w:rsidRPr="00B206DE">
              <w:t>(Rs. In Crores)</w:t>
            </w:r>
          </w:p>
        </w:tc>
        <w:tc>
          <w:tcPr>
            <w:tcW w:w="900" w:type="dxa"/>
          </w:tcPr>
          <w:p w:rsidR="00D95953" w:rsidRPr="00FF1512" w:rsidRDefault="00D95953" w:rsidP="00FC706A">
            <w:pPr>
              <w:suppressAutoHyphens/>
              <w:jc w:val="center"/>
              <w:rPr>
                <w:sz w:val="20"/>
                <w:szCs w:val="20"/>
              </w:rPr>
            </w:pPr>
            <w:r w:rsidRPr="00FF1512">
              <w:rPr>
                <w:sz w:val="22"/>
                <w:szCs w:val="22"/>
              </w:rPr>
              <w:t>Transaction fee Rs</w:t>
            </w:r>
          </w:p>
        </w:tc>
        <w:tc>
          <w:tcPr>
            <w:tcW w:w="1440" w:type="dxa"/>
            <w:hideMark/>
          </w:tcPr>
          <w:p w:rsidR="00D95953" w:rsidRPr="00FF1512" w:rsidRDefault="00D95953" w:rsidP="00FC706A">
            <w:pPr>
              <w:suppressAutoHyphens/>
              <w:jc w:val="center"/>
              <w:rPr>
                <w:sz w:val="20"/>
                <w:szCs w:val="20"/>
                <w:lang w:eastAsia="ar-SA" w:bidi="en-US"/>
              </w:rPr>
            </w:pPr>
            <w:r w:rsidRPr="00FF1512">
              <w:rPr>
                <w:sz w:val="20"/>
                <w:szCs w:val="20"/>
              </w:rPr>
              <w:t>Stipulated period for completion of Work (Including monsoon)</w:t>
            </w:r>
          </w:p>
        </w:tc>
        <w:tc>
          <w:tcPr>
            <w:tcW w:w="1124" w:type="dxa"/>
            <w:hideMark/>
          </w:tcPr>
          <w:p w:rsidR="00D95953" w:rsidRPr="00FF1512" w:rsidRDefault="00D95953" w:rsidP="00FC706A">
            <w:pPr>
              <w:suppressAutoHyphens/>
              <w:jc w:val="center"/>
              <w:rPr>
                <w:lang w:eastAsia="ar-SA" w:bidi="en-US"/>
              </w:rPr>
            </w:pPr>
            <w:r w:rsidRPr="00FF1512">
              <w:rPr>
                <w:sz w:val="22"/>
                <w:szCs w:val="22"/>
              </w:rPr>
              <w:t>Eligibility of contractor</w:t>
            </w:r>
          </w:p>
        </w:tc>
      </w:tr>
      <w:tr w:rsidR="00F47B27" w:rsidRPr="00FF1512" w:rsidTr="0025567C">
        <w:trPr>
          <w:trHeight w:val="1034"/>
          <w:jc w:val="center"/>
        </w:trPr>
        <w:tc>
          <w:tcPr>
            <w:tcW w:w="488" w:type="dxa"/>
            <w:hideMark/>
          </w:tcPr>
          <w:p w:rsidR="00F47B27" w:rsidRPr="00FF1512" w:rsidRDefault="00F47B27" w:rsidP="00FC706A">
            <w:pPr>
              <w:ind w:left="-108"/>
              <w:jc w:val="center"/>
              <w:rPr>
                <w:lang w:bidi="en-US"/>
              </w:rPr>
            </w:pPr>
            <w:r w:rsidRPr="00FF1512">
              <w:t>1</w:t>
            </w:r>
          </w:p>
        </w:tc>
        <w:tc>
          <w:tcPr>
            <w:tcW w:w="3801" w:type="dxa"/>
            <w:hideMark/>
          </w:tcPr>
          <w:p w:rsidR="00F47B27" w:rsidRPr="00FF1512" w:rsidRDefault="00F47B27" w:rsidP="00FC706A">
            <w:pPr>
              <w:jc w:val="both"/>
              <w:rPr>
                <w:bCs/>
                <w:sz w:val="21"/>
                <w:szCs w:val="21"/>
              </w:rPr>
            </w:pPr>
            <w:r w:rsidRPr="00FC706A">
              <w:rPr>
                <w:b/>
                <w:sz w:val="22"/>
                <w:szCs w:val="28"/>
              </w:rPr>
              <w:t>“</w:t>
            </w:r>
            <w:r w:rsidRPr="00FC706A">
              <w:rPr>
                <w:sz w:val="22"/>
                <w:szCs w:val="28"/>
              </w:rPr>
              <w:t xml:space="preserve">Survey, Investigation, Design, supply, Erection, Testing and Commissioning of </w:t>
            </w:r>
            <w:r w:rsidRPr="00FC706A">
              <w:rPr>
                <w:b/>
                <w:sz w:val="22"/>
                <w:szCs w:val="28"/>
              </w:rPr>
              <w:t>Lift -2:Lifting water near Hulagabali village:</w:t>
            </w:r>
            <w:r w:rsidRPr="00FC706A">
              <w:rPr>
                <w:sz w:val="22"/>
                <w:szCs w:val="28"/>
              </w:rPr>
              <w:t xml:space="preserve"> Tank Filling Scheme for filling up </w:t>
            </w:r>
            <w:r w:rsidRPr="00FC706A">
              <w:rPr>
                <w:b/>
                <w:sz w:val="22"/>
                <w:szCs w:val="28"/>
              </w:rPr>
              <w:t>of 11 Nos MI/ZP</w:t>
            </w:r>
            <w:r w:rsidRPr="00FC706A">
              <w:rPr>
                <w:sz w:val="22"/>
                <w:szCs w:val="28"/>
              </w:rPr>
              <w:t xml:space="preserve"> tanks (including Auxiliary Lift for 3 tanks) in </w:t>
            </w:r>
            <w:r w:rsidRPr="00FC706A">
              <w:rPr>
                <w:b/>
                <w:sz w:val="22"/>
                <w:szCs w:val="28"/>
              </w:rPr>
              <w:t xml:space="preserve">Kagwad taluka, Belagavi district </w:t>
            </w:r>
            <w:r w:rsidRPr="00FC706A">
              <w:rPr>
                <w:sz w:val="22"/>
                <w:szCs w:val="28"/>
              </w:rPr>
              <w:t>by lifting water from Krishna River near Hulagabali village on turn-key basis consisting of the following components: construction of Intake canal, Jackwell cum pump house, Vertical Turbine pumps coupled to HT motors electrical panel, soft starter, capacitor, 33 Kv power transformers, 33/6.6 KV sub-station, 33 KV power line and 33 KV Terminal bay, Rising main, Pressure distribution network for filling up of 11 tanks through MS/HDPE pipes with installation of Surge protection system, supply of spares parts and tools including operation and maintenance for five years after successful commissioning of the entire system on turn-key basis</w:t>
            </w:r>
            <w:r w:rsidRPr="00FC706A">
              <w:rPr>
                <w:b/>
                <w:sz w:val="22"/>
                <w:szCs w:val="28"/>
              </w:rPr>
              <w:t>”</w:t>
            </w:r>
          </w:p>
        </w:tc>
        <w:tc>
          <w:tcPr>
            <w:tcW w:w="990" w:type="dxa"/>
            <w:vAlign w:val="center"/>
            <w:hideMark/>
          </w:tcPr>
          <w:p w:rsidR="00F47B27" w:rsidRPr="00F6088F" w:rsidRDefault="00F47B27" w:rsidP="00FC706A">
            <w:pPr>
              <w:spacing w:after="0"/>
              <w:jc w:val="center"/>
              <w:rPr>
                <w:b/>
              </w:rPr>
            </w:pPr>
            <w:r w:rsidRPr="00F6088F">
              <w:rPr>
                <w:b/>
              </w:rPr>
              <w:t>109.79</w:t>
            </w:r>
          </w:p>
        </w:tc>
        <w:tc>
          <w:tcPr>
            <w:tcW w:w="1080" w:type="dxa"/>
            <w:vAlign w:val="center"/>
          </w:tcPr>
          <w:p w:rsidR="00F47B27" w:rsidRPr="00F6088F" w:rsidRDefault="00F47B27" w:rsidP="00FC706A">
            <w:pPr>
              <w:spacing w:after="0"/>
              <w:jc w:val="center"/>
              <w:rPr>
                <w:b/>
              </w:rPr>
            </w:pPr>
            <w:r w:rsidRPr="00F6088F">
              <w:rPr>
                <w:b/>
              </w:rPr>
              <w:t>19.76</w:t>
            </w:r>
          </w:p>
        </w:tc>
        <w:tc>
          <w:tcPr>
            <w:tcW w:w="1080" w:type="dxa"/>
            <w:vAlign w:val="center"/>
            <w:hideMark/>
          </w:tcPr>
          <w:p w:rsidR="00F47B27" w:rsidRPr="00FF1512" w:rsidRDefault="0051534E" w:rsidP="00FC706A">
            <w:pPr>
              <w:jc w:val="center"/>
              <w:rPr>
                <w:lang w:bidi="en-US"/>
              </w:rPr>
            </w:pPr>
            <w:r w:rsidRPr="00F6088F">
              <w:rPr>
                <w:b/>
              </w:rPr>
              <w:t>1.29</w:t>
            </w:r>
          </w:p>
        </w:tc>
        <w:tc>
          <w:tcPr>
            <w:tcW w:w="900" w:type="dxa"/>
            <w:vAlign w:val="center"/>
          </w:tcPr>
          <w:p w:rsidR="00F47B27" w:rsidRPr="00FF1512" w:rsidRDefault="00F47B27" w:rsidP="00FC706A">
            <w:pPr>
              <w:jc w:val="center"/>
            </w:pPr>
            <w:r w:rsidRPr="00FF1512">
              <w:rPr>
                <w:sz w:val="22"/>
                <w:szCs w:val="22"/>
              </w:rPr>
              <w:t>As per e-portal</w:t>
            </w:r>
          </w:p>
        </w:tc>
        <w:tc>
          <w:tcPr>
            <w:tcW w:w="1440" w:type="dxa"/>
            <w:vAlign w:val="center"/>
            <w:hideMark/>
          </w:tcPr>
          <w:p w:rsidR="00F47B27" w:rsidRPr="00FF1512" w:rsidRDefault="0051534E" w:rsidP="00FC706A">
            <w:pPr>
              <w:jc w:val="center"/>
              <w:rPr>
                <w:lang w:bidi="en-US"/>
              </w:rPr>
            </w:pPr>
            <w:r>
              <w:rPr>
                <w:sz w:val="22"/>
                <w:szCs w:val="22"/>
              </w:rPr>
              <w:t>18</w:t>
            </w:r>
            <w:r w:rsidR="00F47B27" w:rsidRPr="00FF1512">
              <w:rPr>
                <w:sz w:val="22"/>
                <w:szCs w:val="22"/>
              </w:rPr>
              <w:t xml:space="preserve"> months (Including Mansoon period)</w:t>
            </w:r>
          </w:p>
        </w:tc>
        <w:tc>
          <w:tcPr>
            <w:tcW w:w="1124" w:type="dxa"/>
            <w:vAlign w:val="center"/>
            <w:hideMark/>
          </w:tcPr>
          <w:p w:rsidR="0051534E" w:rsidRPr="00B206DE" w:rsidRDefault="0051534E" w:rsidP="00FC706A">
            <w:pPr>
              <w:spacing w:after="0"/>
              <w:jc w:val="center"/>
            </w:pPr>
            <w:r w:rsidRPr="00B206DE">
              <w:t>KPWD/CPWD Class-1 registration</w:t>
            </w:r>
          </w:p>
          <w:p w:rsidR="00F47B27" w:rsidRPr="00FF1512" w:rsidRDefault="00F47B27" w:rsidP="00FC706A">
            <w:pPr>
              <w:suppressAutoHyphens/>
              <w:jc w:val="center"/>
              <w:rPr>
                <w:sz w:val="18"/>
                <w:szCs w:val="18"/>
                <w:lang w:bidi="en-US"/>
              </w:rPr>
            </w:pPr>
          </w:p>
        </w:tc>
      </w:tr>
    </w:tbl>
    <w:p w:rsidR="0039603A" w:rsidRPr="00FF1512" w:rsidRDefault="0039603A" w:rsidP="00FC706A">
      <w:pPr>
        <w:pStyle w:val="NoSpacing"/>
        <w:rPr>
          <w:sz w:val="22"/>
          <w:szCs w:val="22"/>
          <w:u w:val="single"/>
        </w:rPr>
      </w:pPr>
      <w:r w:rsidRPr="00FF1512">
        <w:rPr>
          <w:sz w:val="22"/>
          <w:szCs w:val="22"/>
          <w:u w:val="single"/>
        </w:rPr>
        <w:lastRenderedPageBreak/>
        <w:t>Regarding GST.</w:t>
      </w:r>
    </w:p>
    <w:p w:rsidR="0039603A" w:rsidRPr="0025567C" w:rsidRDefault="00A30223" w:rsidP="00FC706A">
      <w:pPr>
        <w:ind w:right="-187"/>
        <w:jc w:val="both"/>
        <w:rPr>
          <w:rFonts w:ascii="12" w:hAnsi="12"/>
          <w:sz w:val="22"/>
          <w:szCs w:val="22"/>
        </w:rPr>
      </w:pPr>
      <w:hyperlink r:id="rId9" w:history="1">
        <w:r w:rsidR="0039603A" w:rsidRPr="0025567C">
          <w:rPr>
            <w:rStyle w:val="Hyperlink"/>
            <w:rFonts w:ascii="12" w:hAnsi="12"/>
            <w:color w:val="auto"/>
            <w:sz w:val="22"/>
            <w:szCs w:val="22"/>
          </w:rPr>
          <w:t>www.eproc.karnataka.gov.in</w:t>
        </w:r>
      </w:hyperlink>
      <w:r w:rsidR="0039603A" w:rsidRPr="0025567C">
        <w:rPr>
          <w:rFonts w:ascii="12" w:hAnsi="12"/>
          <w:sz w:val="22"/>
          <w:szCs w:val="22"/>
        </w:rPr>
        <w:t xml:space="preserve"> and can be submitted through electronic tender only. The tender shall be offered through </w:t>
      </w:r>
      <w:r w:rsidR="0039603A" w:rsidRPr="0025567C">
        <w:rPr>
          <w:rFonts w:ascii="12" w:hAnsi="12"/>
          <w:b/>
          <w:sz w:val="22"/>
          <w:szCs w:val="22"/>
          <w:u w:val="single"/>
        </w:rPr>
        <w:t>e-Procurement system only</w:t>
      </w:r>
      <w:r w:rsidR="0039603A" w:rsidRPr="0025567C">
        <w:rPr>
          <w:rFonts w:ascii="12" w:hAnsi="12"/>
          <w:sz w:val="22"/>
          <w:szCs w:val="22"/>
        </w:rPr>
        <w:t xml:space="preserve"> and will be in two cover system namely technical bid and financial bid. </w:t>
      </w:r>
    </w:p>
    <w:p w:rsidR="0039603A" w:rsidRPr="0025567C" w:rsidRDefault="0039603A" w:rsidP="00FC706A">
      <w:pPr>
        <w:ind w:right="-187"/>
        <w:jc w:val="both"/>
        <w:rPr>
          <w:rFonts w:ascii="12" w:hAnsi="12"/>
          <w:sz w:val="22"/>
          <w:szCs w:val="22"/>
        </w:rPr>
      </w:pPr>
      <w:r w:rsidRPr="0025567C">
        <w:rPr>
          <w:rFonts w:ascii="12" w:hAnsi="12"/>
          <w:b/>
          <w:sz w:val="22"/>
          <w:szCs w:val="22"/>
        </w:rPr>
        <w:t>Note:</w:t>
      </w:r>
      <w:r w:rsidRPr="0025567C">
        <w:rPr>
          <w:rFonts w:ascii="12" w:hAnsi="12"/>
          <w:sz w:val="22"/>
          <w:szCs w:val="22"/>
        </w:rPr>
        <w:t xml:space="preserve"> Amount put to tender is Exclusive of GST.  GST will be paid to the tendered amount separately as per prevailing rates.  The increase in GST shall not be paid in the extended period of contract for which the contractor alone is responsible. </w:t>
      </w:r>
    </w:p>
    <w:p w:rsidR="0039603A" w:rsidRPr="00A25D43" w:rsidRDefault="0039603A" w:rsidP="00FC706A">
      <w:pPr>
        <w:pStyle w:val="NoSpacing"/>
        <w:ind w:right="-187"/>
        <w:jc w:val="both"/>
        <w:rPr>
          <w:rFonts w:ascii="Nudi Akshar-01" w:hAnsi="Nudi Akshar-01"/>
          <w:b/>
          <w:sz w:val="22"/>
          <w:szCs w:val="22"/>
        </w:rPr>
      </w:pPr>
      <w:r w:rsidRPr="00A25D43">
        <w:rPr>
          <w:rFonts w:ascii="Nudi Akshar-01" w:hAnsi="Nudi Akshar-01"/>
          <w:b/>
          <w:sz w:val="22"/>
          <w:szCs w:val="22"/>
        </w:rPr>
        <w:t>f.J¸ï.n/ L.n.¹ «ªÁzÁA±À PÀÄjvÀAvÉ ¸ÀPÁðgÀªÀÅ ªÀÄÄAzÉ CAwªÀÄªÁV vÉUÉzÀÄPÉÆ¼ÀÄîªÀ wÃªÀiÁðtzÀ C£ÀéAiÀÄ GAmÁUÀ§ºÀÄzÁzÀ DyðPÀ ªÀåvÁå¸ÀªÀ£ÀÄß PÁªÀÄUÁj ©®ÄèUÀ¼À°è ºÉÆAzÁtÂPÉ ªÀiÁrPÉÆ¼Àî¯ÁUÀÄªÀÅzÀÄ.</w:t>
      </w:r>
    </w:p>
    <w:p w:rsidR="0039603A" w:rsidRPr="0025567C" w:rsidRDefault="0039603A" w:rsidP="00FC706A">
      <w:pPr>
        <w:ind w:right="-187"/>
        <w:jc w:val="both"/>
        <w:rPr>
          <w:rFonts w:ascii="12" w:hAnsi="12"/>
          <w:sz w:val="22"/>
          <w:szCs w:val="22"/>
        </w:rPr>
      </w:pPr>
      <w:r w:rsidRPr="0025567C">
        <w:rPr>
          <w:rFonts w:ascii="12" w:hAnsi="12"/>
          <w:sz w:val="22"/>
          <w:szCs w:val="22"/>
        </w:rPr>
        <w:t xml:space="preserve">The blank tender documents can be obtained through website </w:t>
      </w:r>
      <w:r w:rsidRPr="0025567C">
        <w:rPr>
          <w:rFonts w:ascii="12" w:hAnsi="12"/>
          <w:sz w:val="22"/>
          <w:szCs w:val="22"/>
          <w:u w:val="single"/>
        </w:rPr>
        <w:t>www.eproc.karnataka.gov.in</w:t>
      </w:r>
      <w:r w:rsidRPr="0025567C">
        <w:rPr>
          <w:rFonts w:ascii="12" w:hAnsi="12"/>
          <w:sz w:val="22"/>
          <w:szCs w:val="22"/>
        </w:rPr>
        <w:t xml:space="preserve"> and can be submitted through electronic tender.</w:t>
      </w:r>
    </w:p>
    <w:p w:rsidR="0039603A" w:rsidRPr="00FF1512" w:rsidRDefault="0039603A" w:rsidP="00FC706A">
      <w:pPr>
        <w:pStyle w:val="NoSpacing"/>
        <w:rPr>
          <w:rFonts w:ascii="Times New Roman" w:hAnsi="Times New Roman"/>
          <w:b/>
          <w:szCs w:val="22"/>
          <w:u w:val="single"/>
        </w:rPr>
      </w:pPr>
      <w:r w:rsidRPr="00FF1512">
        <w:rPr>
          <w:rFonts w:ascii="Times New Roman" w:hAnsi="Times New Roman"/>
          <w:b/>
          <w:szCs w:val="22"/>
        </w:rPr>
        <w:t xml:space="preserve">1.0       </w:t>
      </w:r>
      <w:r w:rsidRPr="00FF1512">
        <w:rPr>
          <w:rFonts w:ascii="Times New Roman" w:hAnsi="Times New Roman"/>
          <w:b/>
          <w:szCs w:val="22"/>
          <w:u w:val="single"/>
        </w:rPr>
        <w:t>Calendar of events.</w:t>
      </w:r>
    </w:p>
    <w:p w:rsidR="0039603A" w:rsidRPr="00FF1512" w:rsidRDefault="0039603A" w:rsidP="00FC706A">
      <w:pPr>
        <w:pStyle w:val="NoSpacing"/>
        <w:rPr>
          <w:rFonts w:ascii="Times New Roman" w:hAnsi="Times New Roman"/>
          <w:sz w:val="22"/>
          <w:szCs w:val="22"/>
        </w:rPr>
      </w:pPr>
      <w:r w:rsidRPr="00FF1512">
        <w:rPr>
          <w:rFonts w:ascii="Times New Roman" w:hAnsi="Times New Roman"/>
          <w:sz w:val="22"/>
          <w:szCs w:val="22"/>
        </w:rPr>
        <w:t>1.1 E-Tendering:</w:t>
      </w:r>
    </w:p>
    <w:tbl>
      <w:tblPr>
        <w:tblW w:w="1020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0"/>
        <w:gridCol w:w="5130"/>
        <w:gridCol w:w="4410"/>
      </w:tblGrid>
      <w:tr w:rsidR="0039603A" w:rsidRPr="00FF1512" w:rsidTr="00A93309">
        <w:trPr>
          <w:trHeight w:val="601"/>
          <w:jc w:val="center"/>
        </w:trPr>
        <w:tc>
          <w:tcPr>
            <w:tcW w:w="660" w:type="dxa"/>
          </w:tcPr>
          <w:p w:rsidR="0039603A" w:rsidRPr="00FF1512" w:rsidRDefault="0039603A" w:rsidP="00FC706A">
            <w:pPr>
              <w:spacing w:after="0"/>
              <w:jc w:val="center"/>
            </w:pPr>
            <w:r w:rsidRPr="00FF1512">
              <w:t>SL No</w:t>
            </w:r>
          </w:p>
        </w:tc>
        <w:tc>
          <w:tcPr>
            <w:tcW w:w="5130" w:type="dxa"/>
          </w:tcPr>
          <w:p w:rsidR="0039603A" w:rsidRPr="00FF1512" w:rsidRDefault="0039603A" w:rsidP="00FC706A">
            <w:pPr>
              <w:spacing w:after="0"/>
              <w:jc w:val="center"/>
            </w:pPr>
            <w:r w:rsidRPr="00FF1512">
              <w:t>Calendar of Events</w:t>
            </w:r>
          </w:p>
        </w:tc>
        <w:tc>
          <w:tcPr>
            <w:tcW w:w="4410" w:type="dxa"/>
          </w:tcPr>
          <w:p w:rsidR="0039603A" w:rsidRPr="00FF1512" w:rsidRDefault="0039603A" w:rsidP="00FC706A">
            <w:pPr>
              <w:spacing w:after="0"/>
              <w:jc w:val="center"/>
            </w:pPr>
            <w:r w:rsidRPr="00FF1512">
              <w:t>Dates</w:t>
            </w:r>
          </w:p>
        </w:tc>
      </w:tr>
      <w:tr w:rsidR="0039603A" w:rsidRPr="00FF1512" w:rsidTr="00942CC9">
        <w:trPr>
          <w:trHeight w:val="224"/>
          <w:jc w:val="center"/>
        </w:trPr>
        <w:tc>
          <w:tcPr>
            <w:tcW w:w="660" w:type="dxa"/>
          </w:tcPr>
          <w:p w:rsidR="0039603A" w:rsidRPr="00FF1512" w:rsidRDefault="0039603A" w:rsidP="00FC706A">
            <w:pPr>
              <w:spacing w:after="0"/>
              <w:jc w:val="center"/>
            </w:pPr>
            <w:r w:rsidRPr="00FF1512">
              <w:rPr>
                <w:sz w:val="22"/>
                <w:szCs w:val="22"/>
              </w:rPr>
              <w:t>1</w:t>
            </w:r>
          </w:p>
        </w:tc>
        <w:tc>
          <w:tcPr>
            <w:tcW w:w="5130" w:type="dxa"/>
          </w:tcPr>
          <w:p w:rsidR="0039603A" w:rsidRPr="0025567C" w:rsidRDefault="0039603A" w:rsidP="00FC706A">
            <w:pPr>
              <w:spacing w:after="0"/>
            </w:pPr>
            <w:r w:rsidRPr="0025567C">
              <w:t>The contractor can request for e-tendering documents</w:t>
            </w:r>
          </w:p>
        </w:tc>
        <w:tc>
          <w:tcPr>
            <w:tcW w:w="4410" w:type="dxa"/>
          </w:tcPr>
          <w:p w:rsidR="0039603A" w:rsidRPr="0025567C" w:rsidRDefault="00FF161C" w:rsidP="00F81987">
            <w:pPr>
              <w:spacing w:after="0"/>
            </w:pPr>
            <w:r>
              <w:t xml:space="preserve">From </w:t>
            </w:r>
            <w:r w:rsidR="00F81987">
              <w:t>14</w:t>
            </w:r>
            <w:r w:rsidR="007F11AB">
              <w:t>-03-2023</w:t>
            </w:r>
            <w:r>
              <w:t xml:space="preserve"> @ 10.30 AM to </w:t>
            </w:r>
            <w:r w:rsidR="00F81987">
              <w:t>21</w:t>
            </w:r>
            <w:r w:rsidR="007F11AB">
              <w:t>-03-2023</w:t>
            </w:r>
            <w:r w:rsidR="0039603A" w:rsidRPr="0025567C">
              <w:t>. upto 4.00 PM</w:t>
            </w:r>
          </w:p>
        </w:tc>
      </w:tr>
      <w:tr w:rsidR="0039603A" w:rsidRPr="00FF1512" w:rsidTr="00942CC9">
        <w:trPr>
          <w:trHeight w:val="290"/>
          <w:jc w:val="center"/>
        </w:trPr>
        <w:tc>
          <w:tcPr>
            <w:tcW w:w="660" w:type="dxa"/>
          </w:tcPr>
          <w:p w:rsidR="0039603A" w:rsidRPr="00FF1512" w:rsidRDefault="0039603A" w:rsidP="00FC706A">
            <w:pPr>
              <w:spacing w:after="0"/>
              <w:jc w:val="center"/>
            </w:pPr>
            <w:r w:rsidRPr="00FF1512">
              <w:rPr>
                <w:sz w:val="22"/>
                <w:szCs w:val="22"/>
              </w:rPr>
              <w:t>2</w:t>
            </w:r>
          </w:p>
        </w:tc>
        <w:tc>
          <w:tcPr>
            <w:tcW w:w="5130" w:type="dxa"/>
          </w:tcPr>
          <w:p w:rsidR="0039603A" w:rsidRPr="0025567C" w:rsidRDefault="0039603A" w:rsidP="00FC706A">
            <w:pPr>
              <w:spacing w:after="0"/>
            </w:pPr>
            <w:r w:rsidRPr="0025567C">
              <w:t>Last date &amp; time for tender queries</w:t>
            </w:r>
          </w:p>
        </w:tc>
        <w:tc>
          <w:tcPr>
            <w:tcW w:w="4410" w:type="dxa"/>
          </w:tcPr>
          <w:p w:rsidR="0039603A" w:rsidRPr="0025567C" w:rsidRDefault="00F81987" w:rsidP="00942CC9">
            <w:pPr>
              <w:spacing w:after="0"/>
            </w:pPr>
            <w:r>
              <w:t>20</w:t>
            </w:r>
            <w:r w:rsidR="007F11AB">
              <w:t>-03-2023</w:t>
            </w:r>
            <w:r w:rsidR="00FF161C">
              <w:t xml:space="preserve"> </w:t>
            </w:r>
            <w:r w:rsidR="0039603A" w:rsidRPr="0025567C">
              <w:t>upto  4.00 PM</w:t>
            </w:r>
          </w:p>
        </w:tc>
      </w:tr>
      <w:tr w:rsidR="00FF161C" w:rsidRPr="00FF1512" w:rsidTr="00942CC9">
        <w:trPr>
          <w:trHeight w:val="399"/>
          <w:jc w:val="center"/>
        </w:trPr>
        <w:tc>
          <w:tcPr>
            <w:tcW w:w="660" w:type="dxa"/>
          </w:tcPr>
          <w:p w:rsidR="00FF161C" w:rsidRPr="00FF1512" w:rsidRDefault="00FF161C" w:rsidP="00FC706A">
            <w:pPr>
              <w:spacing w:after="0"/>
              <w:jc w:val="center"/>
            </w:pPr>
            <w:r w:rsidRPr="00FF1512">
              <w:rPr>
                <w:sz w:val="22"/>
                <w:szCs w:val="22"/>
              </w:rPr>
              <w:t>3</w:t>
            </w:r>
          </w:p>
        </w:tc>
        <w:tc>
          <w:tcPr>
            <w:tcW w:w="5130" w:type="dxa"/>
          </w:tcPr>
          <w:p w:rsidR="00FF161C" w:rsidRPr="0025567C" w:rsidRDefault="00A25D43" w:rsidP="00756FCD">
            <w:pPr>
              <w:spacing w:after="0"/>
            </w:pPr>
            <w:r>
              <w:t xml:space="preserve">Pre Bid Meeting will be held in the office of the </w:t>
            </w:r>
            <w:r w:rsidR="00756FCD">
              <w:t>MD office Bangalore</w:t>
            </w:r>
          </w:p>
        </w:tc>
        <w:tc>
          <w:tcPr>
            <w:tcW w:w="4410" w:type="dxa"/>
          </w:tcPr>
          <w:p w:rsidR="00FF161C" w:rsidRPr="0025567C" w:rsidRDefault="00F81987" w:rsidP="00942CC9">
            <w:pPr>
              <w:spacing w:after="0"/>
            </w:pPr>
            <w:r>
              <w:t>17</w:t>
            </w:r>
            <w:r w:rsidR="007F11AB">
              <w:t>-03-2023</w:t>
            </w:r>
            <w:r w:rsidR="00A25D43">
              <w:t xml:space="preserve"> at  11.00 AM</w:t>
            </w:r>
            <w:r>
              <w:t xml:space="preserve"> at MD office Bangalore</w:t>
            </w:r>
          </w:p>
        </w:tc>
      </w:tr>
      <w:tr w:rsidR="007F11AB" w:rsidRPr="00FF1512" w:rsidTr="00942CC9">
        <w:trPr>
          <w:trHeight w:val="399"/>
          <w:jc w:val="center"/>
        </w:trPr>
        <w:tc>
          <w:tcPr>
            <w:tcW w:w="660" w:type="dxa"/>
          </w:tcPr>
          <w:p w:rsidR="007F11AB" w:rsidRPr="00FF1512" w:rsidRDefault="007F11AB" w:rsidP="00FC706A">
            <w:pPr>
              <w:spacing w:after="0"/>
              <w:jc w:val="center"/>
            </w:pPr>
            <w:r>
              <w:rPr>
                <w:sz w:val="22"/>
                <w:szCs w:val="22"/>
              </w:rPr>
              <w:t>4</w:t>
            </w:r>
          </w:p>
        </w:tc>
        <w:tc>
          <w:tcPr>
            <w:tcW w:w="5130" w:type="dxa"/>
          </w:tcPr>
          <w:p w:rsidR="007F11AB" w:rsidRPr="0025567C" w:rsidRDefault="007F11AB" w:rsidP="00FC706A">
            <w:pPr>
              <w:spacing w:after="0"/>
            </w:pPr>
            <w:r w:rsidRPr="0025567C">
              <w:t>Submission of completed e-tendering document</w:t>
            </w:r>
          </w:p>
        </w:tc>
        <w:tc>
          <w:tcPr>
            <w:tcW w:w="4410" w:type="dxa"/>
          </w:tcPr>
          <w:p w:rsidR="007F11AB" w:rsidRPr="0025567C" w:rsidRDefault="00F81987" w:rsidP="00942CC9">
            <w:pPr>
              <w:spacing w:after="0"/>
            </w:pPr>
            <w:r>
              <w:t>From 14-03-2023 @ 10.30 AM to 21-03-2023</w:t>
            </w:r>
            <w:r w:rsidRPr="0025567C">
              <w:t>. upto 4.00 PM</w:t>
            </w:r>
          </w:p>
        </w:tc>
      </w:tr>
      <w:tr w:rsidR="00A25D43" w:rsidRPr="00FF1512" w:rsidTr="00942CC9">
        <w:trPr>
          <w:trHeight w:val="290"/>
          <w:jc w:val="center"/>
        </w:trPr>
        <w:tc>
          <w:tcPr>
            <w:tcW w:w="660" w:type="dxa"/>
          </w:tcPr>
          <w:p w:rsidR="00A25D43" w:rsidRPr="00FF1512" w:rsidRDefault="000439B9" w:rsidP="00FC706A">
            <w:pPr>
              <w:spacing w:after="0"/>
              <w:jc w:val="center"/>
            </w:pPr>
            <w:r>
              <w:rPr>
                <w:sz w:val="22"/>
                <w:szCs w:val="22"/>
              </w:rPr>
              <w:t>5</w:t>
            </w:r>
          </w:p>
        </w:tc>
        <w:tc>
          <w:tcPr>
            <w:tcW w:w="5130" w:type="dxa"/>
          </w:tcPr>
          <w:p w:rsidR="00A25D43" w:rsidRPr="0025567C" w:rsidRDefault="00A25D43" w:rsidP="00FC706A">
            <w:pPr>
              <w:spacing w:after="0"/>
            </w:pPr>
            <w:r w:rsidRPr="0025567C">
              <w:t>Opening of Technical Bid at EE KNNL HBC Division Athani</w:t>
            </w:r>
          </w:p>
        </w:tc>
        <w:tc>
          <w:tcPr>
            <w:tcW w:w="4410" w:type="dxa"/>
          </w:tcPr>
          <w:p w:rsidR="00A25D43" w:rsidRPr="0025567C" w:rsidRDefault="00F81987" w:rsidP="00942CC9">
            <w:pPr>
              <w:spacing w:after="0"/>
            </w:pPr>
            <w:r>
              <w:t>23</w:t>
            </w:r>
            <w:r w:rsidR="007F11AB">
              <w:t>-03-2023</w:t>
            </w:r>
            <w:r w:rsidR="00A25D43" w:rsidRPr="0025567C">
              <w:t xml:space="preserve"> @ 11.00 AM</w:t>
            </w:r>
          </w:p>
        </w:tc>
      </w:tr>
      <w:tr w:rsidR="00A25D43" w:rsidRPr="00FF1512" w:rsidTr="00942CC9">
        <w:trPr>
          <w:trHeight w:val="226"/>
          <w:jc w:val="center"/>
        </w:trPr>
        <w:tc>
          <w:tcPr>
            <w:tcW w:w="660" w:type="dxa"/>
          </w:tcPr>
          <w:p w:rsidR="00A25D43" w:rsidRPr="00FF1512" w:rsidRDefault="000439B9" w:rsidP="00FC706A">
            <w:pPr>
              <w:spacing w:after="0"/>
              <w:jc w:val="center"/>
            </w:pPr>
            <w:r>
              <w:rPr>
                <w:sz w:val="22"/>
                <w:szCs w:val="22"/>
              </w:rPr>
              <w:t>6</w:t>
            </w:r>
          </w:p>
        </w:tc>
        <w:tc>
          <w:tcPr>
            <w:tcW w:w="5130" w:type="dxa"/>
          </w:tcPr>
          <w:p w:rsidR="00A25D43" w:rsidRPr="0025567C" w:rsidRDefault="00A25D43" w:rsidP="00FC706A">
            <w:pPr>
              <w:spacing w:after="0"/>
            </w:pPr>
            <w:r w:rsidRPr="0025567C">
              <w:t>Opening of Financial Bid at EE KNNL HBC Division Athani</w:t>
            </w:r>
          </w:p>
        </w:tc>
        <w:tc>
          <w:tcPr>
            <w:tcW w:w="4410" w:type="dxa"/>
          </w:tcPr>
          <w:p w:rsidR="00A25D43" w:rsidRPr="0025567C" w:rsidRDefault="00F81987" w:rsidP="007F7C01">
            <w:pPr>
              <w:spacing w:after="0"/>
            </w:pPr>
            <w:r>
              <w:t>29</w:t>
            </w:r>
            <w:r w:rsidR="007F11AB">
              <w:t>-0</w:t>
            </w:r>
            <w:r w:rsidR="007F7C01">
              <w:t>3</w:t>
            </w:r>
            <w:r w:rsidR="007F11AB">
              <w:t>-2023</w:t>
            </w:r>
            <w:r w:rsidR="00A25D43" w:rsidRPr="0025567C">
              <w:t xml:space="preserve"> @ 11.00 AM or After approval of Technical Bid</w:t>
            </w:r>
          </w:p>
        </w:tc>
      </w:tr>
      <w:tr w:rsidR="00A25D43" w:rsidRPr="00FF1512" w:rsidTr="00942CC9">
        <w:trPr>
          <w:trHeight w:val="226"/>
          <w:jc w:val="center"/>
        </w:trPr>
        <w:tc>
          <w:tcPr>
            <w:tcW w:w="660" w:type="dxa"/>
          </w:tcPr>
          <w:p w:rsidR="00A25D43" w:rsidRPr="00FF1512" w:rsidRDefault="000439B9" w:rsidP="00FC706A">
            <w:pPr>
              <w:spacing w:after="0"/>
              <w:jc w:val="center"/>
            </w:pPr>
            <w:r>
              <w:rPr>
                <w:sz w:val="22"/>
                <w:szCs w:val="22"/>
              </w:rPr>
              <w:t>7</w:t>
            </w:r>
          </w:p>
        </w:tc>
        <w:tc>
          <w:tcPr>
            <w:tcW w:w="5130" w:type="dxa"/>
          </w:tcPr>
          <w:p w:rsidR="00A25D43" w:rsidRPr="0025567C" w:rsidRDefault="00A25D43" w:rsidP="00FC706A">
            <w:pPr>
              <w:spacing w:after="0"/>
            </w:pPr>
            <w:r w:rsidRPr="0025567C">
              <w:t>Date for producing Original document @ EE KNNL HBC Division Athani.</w:t>
            </w:r>
          </w:p>
        </w:tc>
        <w:tc>
          <w:tcPr>
            <w:tcW w:w="4410" w:type="dxa"/>
          </w:tcPr>
          <w:p w:rsidR="00A25D43" w:rsidRPr="0025567C" w:rsidRDefault="00F81987" w:rsidP="00942CC9">
            <w:pPr>
              <w:spacing w:after="0"/>
            </w:pPr>
            <w:r>
              <w:t>24</w:t>
            </w:r>
            <w:r w:rsidR="007F11AB">
              <w:t>-0</w:t>
            </w:r>
            <w:r w:rsidR="00942CC9">
              <w:t>3</w:t>
            </w:r>
            <w:r w:rsidR="007F11AB">
              <w:t>-2023</w:t>
            </w:r>
            <w:r w:rsidR="00A25D43" w:rsidRPr="0025567C">
              <w:t xml:space="preserve"> @ 11.00 AM</w:t>
            </w:r>
          </w:p>
        </w:tc>
      </w:tr>
    </w:tbl>
    <w:p w:rsidR="0039603A" w:rsidRPr="00FF1512" w:rsidRDefault="0039603A" w:rsidP="00FC706A">
      <w:pPr>
        <w:spacing w:after="0"/>
        <w:ind w:left="1080" w:hanging="900"/>
        <w:jc w:val="both"/>
        <w:rPr>
          <w:sz w:val="2"/>
          <w:szCs w:val="22"/>
        </w:rPr>
      </w:pPr>
    </w:p>
    <w:p w:rsidR="0039603A" w:rsidRPr="00FF1512" w:rsidRDefault="0039603A" w:rsidP="00FC706A">
      <w:pPr>
        <w:ind w:left="540" w:hanging="540"/>
        <w:jc w:val="both"/>
        <w:rPr>
          <w:iCs/>
          <w:sz w:val="22"/>
        </w:rPr>
      </w:pPr>
      <w:r w:rsidRPr="00FF1512">
        <w:rPr>
          <w:iCs/>
          <w:sz w:val="22"/>
        </w:rPr>
        <w:t>2.</w:t>
      </w:r>
      <w:r w:rsidRPr="00FF1512">
        <w:rPr>
          <w:iCs/>
          <w:sz w:val="22"/>
        </w:rPr>
        <w:tab/>
      </w:r>
      <w:r w:rsidRPr="00FF1512">
        <w:rPr>
          <w:bCs/>
          <w:iCs/>
        </w:rPr>
        <w:t>The contractor can request for e-tender documents in the web site http:www.eproc. karnataka. gov.in e-protal/index. seam link e-tender document on payment (non refundable) as per e-procurement portal towards transaction fee for each work.  While applying the contractor can pay the transaction fee in the  e-procurement portal using payment modes- credit cards/ Direct debit  National electronic fund transfer (NEFT)  over  the counter (OTC) on or before above mentioned date.</w:t>
      </w:r>
      <w:r w:rsidRPr="00FF1512">
        <w:rPr>
          <w:iCs/>
          <w:sz w:val="22"/>
        </w:rPr>
        <w:t xml:space="preserve">  </w:t>
      </w:r>
    </w:p>
    <w:p w:rsidR="0039603A" w:rsidRPr="00FF1512" w:rsidRDefault="0039603A" w:rsidP="00FC706A">
      <w:pPr>
        <w:tabs>
          <w:tab w:val="num" w:pos="3150"/>
        </w:tabs>
        <w:ind w:left="540"/>
        <w:jc w:val="both"/>
      </w:pPr>
      <w:r w:rsidRPr="00FF1512">
        <w:t xml:space="preserve">     The Contractor should pay required earnest money deposit (EMD) in e- procurement portal in any mode of payment such as Credit card/ direct debit  national electronic fund transfer (NEFT) Over the counter (OTC) The EMD amount submitted by the contractor should govern the following condition</w:t>
      </w:r>
    </w:p>
    <w:tbl>
      <w:tblPr>
        <w:tblW w:w="9360" w:type="dxa"/>
        <w:tblInd w:w="648" w:type="dxa"/>
        <w:tblLook w:val="04A0"/>
      </w:tblPr>
      <w:tblGrid>
        <w:gridCol w:w="540"/>
        <w:gridCol w:w="8820"/>
      </w:tblGrid>
      <w:tr w:rsidR="0039603A" w:rsidRPr="00FF1512" w:rsidTr="00515A85">
        <w:tc>
          <w:tcPr>
            <w:tcW w:w="540" w:type="dxa"/>
          </w:tcPr>
          <w:p w:rsidR="0039603A" w:rsidRPr="00FF1512" w:rsidRDefault="0039603A" w:rsidP="00942CC9">
            <w:pPr>
              <w:tabs>
                <w:tab w:val="num" w:pos="3150"/>
              </w:tabs>
              <w:spacing w:after="0"/>
              <w:jc w:val="center"/>
            </w:pPr>
            <w:r w:rsidRPr="00FF1512">
              <w:t>a)</w:t>
            </w:r>
          </w:p>
        </w:tc>
        <w:tc>
          <w:tcPr>
            <w:tcW w:w="8820" w:type="dxa"/>
          </w:tcPr>
          <w:p w:rsidR="0039603A" w:rsidRPr="00FF1512" w:rsidRDefault="0039603A" w:rsidP="00942CC9">
            <w:pPr>
              <w:spacing w:after="0"/>
              <w:ind w:left="-108"/>
              <w:jc w:val="both"/>
            </w:pPr>
            <w:r w:rsidRPr="00FF1512">
              <w:t>The EMD amount accepted in the form of electronic cash (and not through demand draft or Bank Guarantee).</w:t>
            </w:r>
          </w:p>
        </w:tc>
      </w:tr>
      <w:tr w:rsidR="0039603A" w:rsidRPr="00FF1512" w:rsidTr="00515A85">
        <w:tc>
          <w:tcPr>
            <w:tcW w:w="540" w:type="dxa"/>
          </w:tcPr>
          <w:p w:rsidR="0039603A" w:rsidRPr="00FF1512" w:rsidRDefault="0039603A" w:rsidP="00942CC9">
            <w:pPr>
              <w:tabs>
                <w:tab w:val="num" w:pos="3150"/>
              </w:tabs>
              <w:spacing w:after="0"/>
              <w:jc w:val="center"/>
            </w:pPr>
            <w:r w:rsidRPr="00FF1512">
              <w:t>b)</w:t>
            </w:r>
          </w:p>
        </w:tc>
        <w:tc>
          <w:tcPr>
            <w:tcW w:w="8820" w:type="dxa"/>
          </w:tcPr>
          <w:p w:rsidR="0039603A" w:rsidRPr="00FF1512" w:rsidRDefault="0039603A" w:rsidP="00942CC9">
            <w:pPr>
              <w:pStyle w:val="NoSpacing"/>
              <w:spacing w:before="0" w:after="0"/>
              <w:ind w:left="-108"/>
              <w:jc w:val="both"/>
              <w:rPr>
                <w:rFonts w:ascii="Times New Roman" w:hAnsi="Times New Roman"/>
                <w:szCs w:val="24"/>
              </w:rPr>
            </w:pPr>
            <w:r w:rsidRPr="00FF1512">
              <w:rPr>
                <w:rFonts w:ascii="Times New Roman" w:hAnsi="Times New Roman"/>
                <w:szCs w:val="24"/>
              </w:rPr>
              <w:t>The EMD amount submitted through e-portal will be retained in e-portal till the completion of tender procedure and after signing of agreement the e-cash EMD of the successful bidder will be depositred to KNNL account.</w:t>
            </w:r>
          </w:p>
        </w:tc>
      </w:tr>
      <w:tr w:rsidR="0039603A" w:rsidRPr="00FF1512" w:rsidTr="00515A85">
        <w:tc>
          <w:tcPr>
            <w:tcW w:w="540" w:type="dxa"/>
          </w:tcPr>
          <w:p w:rsidR="0039603A" w:rsidRPr="00FF1512" w:rsidRDefault="0039603A" w:rsidP="00942CC9">
            <w:pPr>
              <w:tabs>
                <w:tab w:val="num" w:pos="3150"/>
              </w:tabs>
              <w:spacing w:after="0"/>
              <w:jc w:val="center"/>
            </w:pPr>
            <w:r w:rsidRPr="00FF1512">
              <w:t>c)</w:t>
            </w:r>
          </w:p>
        </w:tc>
        <w:tc>
          <w:tcPr>
            <w:tcW w:w="8820" w:type="dxa"/>
          </w:tcPr>
          <w:p w:rsidR="0039603A" w:rsidRPr="00FF1512" w:rsidRDefault="0039603A" w:rsidP="00942CC9">
            <w:pPr>
              <w:spacing w:after="0"/>
              <w:ind w:left="-108"/>
              <w:jc w:val="both"/>
            </w:pPr>
            <w:r w:rsidRPr="00FF1512">
              <w:t xml:space="preserve">The entire EMD amount for particular tender is to be paid in a single transaction. </w:t>
            </w:r>
          </w:p>
          <w:p w:rsidR="0039603A" w:rsidRPr="00FF1512" w:rsidRDefault="0039603A" w:rsidP="00942CC9">
            <w:pPr>
              <w:pStyle w:val="NoSpacing"/>
              <w:spacing w:before="0" w:after="0"/>
              <w:ind w:left="-108"/>
              <w:jc w:val="both"/>
              <w:rPr>
                <w:rFonts w:ascii="Times New Roman" w:hAnsi="Times New Roman"/>
                <w:szCs w:val="24"/>
              </w:rPr>
            </w:pPr>
            <w:r w:rsidRPr="00FF1512">
              <w:rPr>
                <w:rFonts w:ascii="Times New Roman" w:hAnsi="Times New Roman"/>
                <w:szCs w:val="24"/>
              </w:rPr>
              <w:t xml:space="preserve">The tender will be offer through e-procurement system only and shall be in two cover </w:t>
            </w:r>
            <w:r w:rsidRPr="00FF1512">
              <w:rPr>
                <w:rFonts w:ascii="Times New Roman" w:hAnsi="Times New Roman"/>
                <w:szCs w:val="24"/>
              </w:rPr>
              <w:lastRenderedPageBreak/>
              <w:t>system</w:t>
            </w:r>
            <w:r w:rsidRPr="00FF1512">
              <w:rPr>
                <w:bCs/>
                <w:iCs/>
              </w:rPr>
              <w:t>.</w:t>
            </w:r>
          </w:p>
        </w:tc>
      </w:tr>
      <w:tr w:rsidR="0039603A" w:rsidRPr="00FF1512" w:rsidTr="00515A85">
        <w:tc>
          <w:tcPr>
            <w:tcW w:w="540" w:type="dxa"/>
          </w:tcPr>
          <w:p w:rsidR="0039603A" w:rsidRPr="00FF1512" w:rsidRDefault="0039603A" w:rsidP="00942CC9">
            <w:pPr>
              <w:tabs>
                <w:tab w:val="num" w:pos="3150"/>
              </w:tabs>
              <w:spacing w:after="0"/>
              <w:jc w:val="center"/>
            </w:pPr>
            <w:r w:rsidRPr="00FF1512">
              <w:lastRenderedPageBreak/>
              <w:t>d)</w:t>
            </w:r>
          </w:p>
        </w:tc>
        <w:tc>
          <w:tcPr>
            <w:tcW w:w="8820" w:type="dxa"/>
          </w:tcPr>
          <w:p w:rsidR="0039603A" w:rsidRPr="00FF1512" w:rsidRDefault="0039603A" w:rsidP="00FC706A">
            <w:pPr>
              <w:ind w:left="-108"/>
              <w:jc w:val="both"/>
            </w:pPr>
            <w:r w:rsidRPr="00FF1512">
              <w:t xml:space="preserve">If the percentage (amount) quoted by the contractor for the work is below ninety percent of the updated recast estimated amount put to tender, then the contractor shall furnish an additional performance security in the form of Bank Guarantee for an amount equivalent to the difference between the cost as per </w:t>
            </w:r>
            <w:r w:rsidRPr="00FF1512">
              <w:tab/>
              <w:t>quoted percentage (amount) and 90% of the updated re-cast estimated amount put to tender. In case of contractor quoting above 125% of re-cast estimated amount put to tender, then the over and above 125% of the re-cast estimated amount put to tender will be withheld during the progress of work. The additional performance security will be released proportionately to the bill amount till the contractor achieves progress of the entire cost of the work as per the agreement. (</w:t>
            </w:r>
            <w:r w:rsidRPr="00FF1512">
              <w:rPr>
                <w:b/>
              </w:rPr>
              <w:t>If BG submitted while issuing fresh BG OR extending any existing BG, claim period of a minimum one year from the date of expiry of validity period of BG is to be specified invariably).</w:t>
            </w:r>
          </w:p>
        </w:tc>
      </w:tr>
    </w:tbl>
    <w:p w:rsidR="001768E8" w:rsidRPr="00FF1512" w:rsidRDefault="00110124" w:rsidP="00FC706A">
      <w:pPr>
        <w:jc w:val="both"/>
        <w:rPr>
          <w:rFonts w:ascii="Times New Roman" w:hAnsi="Times New Roman"/>
          <w:b/>
          <w:sz w:val="28"/>
          <w:szCs w:val="22"/>
          <w:u w:val="single"/>
        </w:rPr>
      </w:pPr>
      <w:r w:rsidRPr="00FF1512">
        <w:rPr>
          <w:rFonts w:ascii="Times New Roman" w:hAnsi="Times New Roman"/>
          <w:b/>
          <w:sz w:val="28"/>
          <w:szCs w:val="22"/>
          <w:u w:val="single"/>
        </w:rPr>
        <w:t>3</w:t>
      </w:r>
      <w:r w:rsidR="001768E8" w:rsidRPr="00FF1512">
        <w:rPr>
          <w:rFonts w:ascii="Times New Roman" w:hAnsi="Times New Roman"/>
          <w:b/>
          <w:sz w:val="28"/>
          <w:szCs w:val="22"/>
          <w:u w:val="single"/>
        </w:rPr>
        <w:t xml:space="preserve">). Instruction to </w:t>
      </w:r>
      <w:r w:rsidR="00F752E1" w:rsidRPr="00FF1512">
        <w:rPr>
          <w:rFonts w:ascii="Times New Roman" w:hAnsi="Times New Roman"/>
          <w:b/>
          <w:sz w:val="28"/>
          <w:szCs w:val="22"/>
          <w:u w:val="single"/>
        </w:rPr>
        <w:t>Tenderer</w:t>
      </w:r>
    </w:p>
    <w:p w:rsidR="001768E8" w:rsidRDefault="001768E8" w:rsidP="00FC706A">
      <w:pPr>
        <w:jc w:val="both"/>
        <w:rPr>
          <w:rFonts w:ascii="Times New Roman" w:hAnsi="Times New Roman"/>
          <w:szCs w:val="22"/>
        </w:rPr>
      </w:pPr>
      <w:r w:rsidRPr="00FF1512">
        <w:rPr>
          <w:rFonts w:ascii="Times New Roman" w:hAnsi="Times New Roman"/>
          <w:szCs w:val="22"/>
        </w:rPr>
        <w:t xml:space="preserve">     </w:t>
      </w:r>
      <w:r w:rsidR="00110124" w:rsidRPr="00FF1512">
        <w:rPr>
          <w:rFonts w:ascii="Times New Roman" w:hAnsi="Times New Roman"/>
          <w:szCs w:val="22"/>
        </w:rPr>
        <w:t>3.1</w:t>
      </w:r>
      <w:r w:rsidRPr="00FF1512">
        <w:rPr>
          <w:rFonts w:ascii="Times New Roman" w:hAnsi="Times New Roman"/>
          <w:szCs w:val="22"/>
        </w:rPr>
        <w:t>)</w:t>
      </w:r>
      <w:r w:rsidR="00110124" w:rsidRPr="00FF1512">
        <w:rPr>
          <w:rFonts w:ascii="Times New Roman" w:hAnsi="Times New Roman"/>
          <w:szCs w:val="22"/>
        </w:rPr>
        <w:t xml:space="preserve"> </w:t>
      </w:r>
      <w:r w:rsidRPr="00FF1512">
        <w:rPr>
          <w:rFonts w:ascii="Times New Roman" w:hAnsi="Times New Roman"/>
          <w:b/>
          <w:szCs w:val="22"/>
        </w:rPr>
        <w:t>COVER-1 (Technical bid</w:t>
      </w:r>
      <w:r w:rsidRPr="00FF1512">
        <w:rPr>
          <w:rFonts w:ascii="Times New Roman" w:hAnsi="Times New Roman"/>
          <w:szCs w:val="22"/>
        </w:rPr>
        <w:t>) shall contain the following documents.</w:t>
      </w:r>
    </w:p>
    <w:p w:rsidR="00EC2AAA" w:rsidRPr="00BF7210" w:rsidRDefault="00EC2AAA" w:rsidP="00FC706A">
      <w:pPr>
        <w:tabs>
          <w:tab w:val="left" w:pos="-4140"/>
        </w:tabs>
        <w:ind w:left="720"/>
        <w:contextualSpacing/>
        <w:rPr>
          <w:rFonts w:cs="Arial"/>
          <w:b/>
          <w:color w:val="FF0000"/>
        </w:rPr>
      </w:pPr>
      <w:r w:rsidRPr="00BF7210">
        <w:rPr>
          <w:rFonts w:cs="Arial"/>
          <w:b/>
          <w:color w:val="FF0000"/>
        </w:rPr>
        <w:t>For Individual Bidders</w:t>
      </w:r>
      <w:r>
        <w:rPr>
          <w:rFonts w:cs="Arial"/>
          <w:b/>
          <w:color w:val="FF0000"/>
        </w:rPr>
        <w:t>/</w:t>
      </w:r>
      <w:r w:rsidRPr="00EC2AAA">
        <w:rPr>
          <w:rFonts w:cs="Arial"/>
          <w:b/>
          <w:color w:val="FF0000"/>
        </w:rPr>
        <w:t xml:space="preserve"> </w:t>
      </w:r>
      <w:r w:rsidRPr="00BF7210">
        <w:rPr>
          <w:rFonts w:cs="Arial"/>
          <w:b/>
          <w:color w:val="FF0000"/>
        </w:rPr>
        <w:t>Joint Venture</w:t>
      </w:r>
    </w:p>
    <w:p w:rsidR="0039603A" w:rsidRPr="00BF7210" w:rsidRDefault="00EC2AAA" w:rsidP="00FC706A">
      <w:pPr>
        <w:spacing w:after="0"/>
      </w:pPr>
      <w:r>
        <w:rPr>
          <w:sz w:val="22"/>
          <w:szCs w:val="22"/>
        </w:rPr>
        <w:t xml:space="preserve">              </w:t>
      </w:r>
      <w:r w:rsidR="00110124" w:rsidRPr="00FF1512">
        <w:rPr>
          <w:sz w:val="22"/>
          <w:szCs w:val="22"/>
        </w:rPr>
        <w:t>a</w:t>
      </w:r>
      <w:r w:rsidR="0039603A" w:rsidRPr="00FF1512">
        <w:rPr>
          <w:sz w:val="22"/>
          <w:szCs w:val="22"/>
        </w:rPr>
        <w:t xml:space="preserve">)     </w:t>
      </w:r>
      <w:r w:rsidR="0039603A" w:rsidRPr="00FF1512">
        <w:rPr>
          <w:rFonts w:ascii="Times New Roman" w:hAnsi="Times New Roman"/>
          <w:szCs w:val="22"/>
        </w:rPr>
        <w:t xml:space="preserve">A valid copy of the </w:t>
      </w:r>
      <w:r w:rsidR="00BF7210" w:rsidRPr="00B206DE">
        <w:t>KPWD/CPWD Class-1 registration</w:t>
      </w:r>
      <w:r w:rsidR="00BF7210">
        <w:t xml:space="preserve"> </w:t>
      </w:r>
      <w:r w:rsidR="0039603A" w:rsidRPr="00FF1512">
        <w:rPr>
          <w:rFonts w:ascii="Times New Roman" w:hAnsi="Times New Roman"/>
          <w:szCs w:val="22"/>
        </w:rPr>
        <w:t>with validity.</w:t>
      </w:r>
    </w:p>
    <w:p w:rsidR="0039603A" w:rsidRPr="00FF1512" w:rsidRDefault="00110124" w:rsidP="00FC706A">
      <w:pPr>
        <w:tabs>
          <w:tab w:val="num" w:pos="1260"/>
        </w:tabs>
        <w:ind w:left="720"/>
        <w:jc w:val="both"/>
        <w:rPr>
          <w:rFonts w:ascii="Times New Roman" w:hAnsi="Times New Roman"/>
          <w:szCs w:val="22"/>
        </w:rPr>
      </w:pPr>
      <w:r w:rsidRPr="00FF1512">
        <w:rPr>
          <w:rFonts w:ascii="Times New Roman" w:hAnsi="Times New Roman"/>
          <w:szCs w:val="22"/>
        </w:rPr>
        <w:t>b</w:t>
      </w:r>
      <w:r w:rsidR="001768E8" w:rsidRPr="00FF1512">
        <w:rPr>
          <w:rFonts w:ascii="Times New Roman" w:hAnsi="Times New Roman"/>
          <w:szCs w:val="22"/>
        </w:rPr>
        <w:t xml:space="preserve">)   GST </w:t>
      </w:r>
      <w:r w:rsidR="002258BE" w:rsidRPr="00FF1512">
        <w:rPr>
          <w:rFonts w:ascii="Times New Roman" w:hAnsi="Times New Roman"/>
          <w:szCs w:val="22"/>
        </w:rPr>
        <w:t>Registration</w:t>
      </w:r>
      <w:r w:rsidR="001768E8" w:rsidRPr="00FF1512">
        <w:rPr>
          <w:rFonts w:ascii="Times New Roman" w:hAnsi="Times New Roman"/>
          <w:szCs w:val="22"/>
        </w:rPr>
        <w:t xml:space="preserve"> certificate/ Pan Card.</w:t>
      </w:r>
    </w:p>
    <w:p w:rsidR="001768E8" w:rsidRPr="00FF1512" w:rsidRDefault="0039603A" w:rsidP="00FC706A">
      <w:pPr>
        <w:tabs>
          <w:tab w:val="num" w:pos="1260"/>
        </w:tabs>
        <w:ind w:left="990" w:hanging="270"/>
        <w:jc w:val="both"/>
        <w:rPr>
          <w:rFonts w:ascii="Times New Roman" w:hAnsi="Times New Roman"/>
          <w:szCs w:val="22"/>
        </w:rPr>
      </w:pPr>
      <w:r w:rsidRPr="00FF1512">
        <w:rPr>
          <w:rFonts w:ascii="Times New Roman" w:hAnsi="Times New Roman"/>
          <w:szCs w:val="22"/>
        </w:rPr>
        <w:t>c)    Latest copy of the Income Tax return for financial year 2021-22 (Assesment year 2022-23).</w:t>
      </w:r>
    </w:p>
    <w:p w:rsidR="001768E8" w:rsidRPr="00FF1512" w:rsidRDefault="001768E8" w:rsidP="00FC706A">
      <w:pPr>
        <w:tabs>
          <w:tab w:val="num" w:pos="1260"/>
        </w:tabs>
        <w:ind w:left="1080" w:hanging="360"/>
        <w:jc w:val="both"/>
        <w:rPr>
          <w:rFonts w:ascii="Times New Roman" w:hAnsi="Times New Roman"/>
          <w:szCs w:val="22"/>
        </w:rPr>
      </w:pPr>
      <w:r w:rsidRPr="00FF1512">
        <w:rPr>
          <w:rFonts w:ascii="Times New Roman" w:hAnsi="Times New Roman"/>
          <w:szCs w:val="22"/>
        </w:rPr>
        <w:t xml:space="preserve">d)  </w:t>
      </w:r>
      <w:r w:rsidR="005D352F" w:rsidRPr="00FF1512">
        <w:rPr>
          <w:sz w:val="22"/>
          <w:szCs w:val="22"/>
        </w:rPr>
        <w:t>Valid Employees Provident Fund Registration Certificate with EPF paid challan for the month                   previous to the month in which tender is called through e-procurement portal</w:t>
      </w:r>
    </w:p>
    <w:p w:rsidR="00110124" w:rsidRPr="00FF1512" w:rsidRDefault="001768E8" w:rsidP="00FC706A">
      <w:pPr>
        <w:tabs>
          <w:tab w:val="num" w:pos="1260"/>
        </w:tabs>
        <w:ind w:left="1080" w:hanging="360"/>
        <w:jc w:val="both"/>
        <w:rPr>
          <w:rFonts w:ascii="Times New Roman" w:hAnsi="Times New Roman"/>
          <w:szCs w:val="22"/>
        </w:rPr>
      </w:pPr>
      <w:r w:rsidRPr="00FF1512">
        <w:rPr>
          <w:rFonts w:ascii="Times New Roman" w:hAnsi="Times New Roman"/>
          <w:szCs w:val="22"/>
        </w:rPr>
        <w:t xml:space="preserve">e)  The tenderer should complete the provisions of the contract labour (Regulation and Abolition Act 1970) and the corresponding Karnataka Rules 1974).  </w:t>
      </w:r>
    </w:p>
    <w:p w:rsidR="00BF7210" w:rsidRDefault="00110124" w:rsidP="00FC706A">
      <w:pPr>
        <w:tabs>
          <w:tab w:val="num" w:pos="1260"/>
        </w:tabs>
        <w:ind w:left="1080" w:hanging="360"/>
        <w:jc w:val="both"/>
      </w:pPr>
      <w:r w:rsidRPr="00FF1512">
        <w:rPr>
          <w:rFonts w:ascii="Times New Roman" w:hAnsi="Times New Roman"/>
          <w:szCs w:val="22"/>
        </w:rPr>
        <w:t xml:space="preserve">f) </w:t>
      </w:r>
      <w:r w:rsidR="001768E8" w:rsidRPr="00FF1512">
        <w:rPr>
          <w:rFonts w:ascii="Times New Roman" w:hAnsi="Times New Roman"/>
          <w:szCs w:val="22"/>
        </w:rPr>
        <w:t xml:space="preserve">   </w:t>
      </w:r>
      <w:r w:rsidRPr="00FF1512">
        <w:t xml:space="preserve">Scanned signature of the bidder along with phone number / authorised representative in case of a firm or company, to be attached while uploading the bid documents.  Also in case of authorised representative, scanned copy of power of attorney should be uploaded &amp; the original should be produced at the time of opening of tender.       </w:t>
      </w:r>
    </w:p>
    <w:p w:rsidR="00BF7210" w:rsidRPr="00BF7210" w:rsidRDefault="00BF7210" w:rsidP="00FC706A">
      <w:pPr>
        <w:numPr>
          <w:ilvl w:val="0"/>
          <w:numId w:val="20"/>
        </w:numPr>
        <w:tabs>
          <w:tab w:val="left" w:pos="-4140"/>
        </w:tabs>
        <w:spacing w:before="80" w:after="80"/>
        <w:ind w:left="990"/>
        <w:jc w:val="both"/>
        <w:rPr>
          <w:rFonts w:cs="Arial"/>
          <w:b/>
          <w:color w:val="FF0000"/>
        </w:rPr>
      </w:pPr>
      <w:r w:rsidRPr="00BF7210">
        <w:rPr>
          <w:rFonts w:cs="Arial"/>
          <w:color w:val="FF0000"/>
        </w:rPr>
        <w:t>The details in support of</w:t>
      </w:r>
      <w:r w:rsidR="00EC2AAA">
        <w:rPr>
          <w:rFonts w:cs="Arial"/>
          <w:color w:val="FF0000"/>
        </w:rPr>
        <w:t xml:space="preserve"> </w:t>
      </w:r>
      <w:r w:rsidRPr="00BF7210">
        <w:rPr>
          <w:rFonts w:cs="Arial"/>
          <w:color w:val="FF0000"/>
        </w:rPr>
        <w:t xml:space="preserve">qualification criteria as mentioned in </w:t>
      </w:r>
      <w:r w:rsidRPr="00BF7210">
        <w:rPr>
          <w:rFonts w:cs="Arial"/>
          <w:b/>
          <w:color w:val="FF0000"/>
        </w:rPr>
        <w:t>para 4.0 below.</w:t>
      </w:r>
    </w:p>
    <w:p w:rsidR="00EC2AAA" w:rsidRDefault="00BF7210" w:rsidP="00FC706A">
      <w:pPr>
        <w:numPr>
          <w:ilvl w:val="0"/>
          <w:numId w:val="20"/>
        </w:numPr>
        <w:tabs>
          <w:tab w:val="left" w:pos="-4140"/>
        </w:tabs>
        <w:spacing w:before="240" w:after="80"/>
        <w:ind w:left="990"/>
        <w:contextualSpacing/>
        <w:jc w:val="both"/>
        <w:rPr>
          <w:rFonts w:cs="Arial"/>
          <w:color w:val="FF0000"/>
        </w:rPr>
      </w:pPr>
      <w:r w:rsidRPr="00BF7210">
        <w:rPr>
          <w:rFonts w:cs="Arial"/>
          <w:color w:val="FF0000"/>
        </w:rPr>
        <w:t>Technical details containing document with preliminary designs, working methodology in support of their bid as per the bidding document.</w:t>
      </w:r>
    </w:p>
    <w:p w:rsidR="00EC2AAA" w:rsidRDefault="00EC2AAA" w:rsidP="00FC706A">
      <w:pPr>
        <w:numPr>
          <w:ilvl w:val="0"/>
          <w:numId w:val="20"/>
        </w:numPr>
        <w:tabs>
          <w:tab w:val="left" w:pos="-4140"/>
        </w:tabs>
        <w:spacing w:before="240" w:after="80"/>
        <w:ind w:left="990"/>
        <w:contextualSpacing/>
        <w:jc w:val="both"/>
        <w:rPr>
          <w:rFonts w:cs="Arial"/>
          <w:color w:val="FF0000"/>
        </w:rPr>
      </w:pPr>
      <w:r w:rsidRPr="00EC2AAA">
        <w:rPr>
          <w:rFonts w:cs="Arial"/>
          <w:color w:val="FF0000"/>
        </w:rPr>
        <w:t xml:space="preserve"> </w:t>
      </w:r>
      <w:r w:rsidR="00BF7210" w:rsidRPr="00EC2AAA">
        <w:rPr>
          <w:color w:val="FF0000"/>
          <w:spacing w:val="2"/>
        </w:rPr>
        <w:t>T</w:t>
      </w:r>
      <w:r w:rsidR="00BF7210" w:rsidRPr="00EC2AAA">
        <w:rPr>
          <w:color w:val="FF0000"/>
          <w:spacing w:val="-5"/>
        </w:rPr>
        <w:t>h</w:t>
      </w:r>
      <w:r w:rsidR="00BF7210" w:rsidRPr="00EC2AAA">
        <w:rPr>
          <w:color w:val="FF0000"/>
        </w:rPr>
        <w:t xml:space="preserve">e </w:t>
      </w:r>
      <w:r w:rsidR="00BF7210" w:rsidRPr="00EC2AAA">
        <w:rPr>
          <w:color w:val="FF0000"/>
          <w:spacing w:val="-9"/>
        </w:rPr>
        <w:t>j</w:t>
      </w:r>
      <w:r w:rsidR="00BF7210" w:rsidRPr="00EC2AAA">
        <w:rPr>
          <w:color w:val="FF0000"/>
          <w:spacing w:val="9"/>
        </w:rPr>
        <w:t>o</w:t>
      </w:r>
      <w:r w:rsidR="00BF7210" w:rsidRPr="00EC2AAA">
        <w:rPr>
          <w:color w:val="FF0000"/>
          <w:spacing w:val="-4"/>
        </w:rPr>
        <w:t>i</w:t>
      </w:r>
      <w:r w:rsidR="00BF7210" w:rsidRPr="00EC2AAA">
        <w:rPr>
          <w:color w:val="FF0000"/>
          <w:spacing w:val="-5"/>
        </w:rPr>
        <w:t>n</w:t>
      </w:r>
      <w:r w:rsidR="00BF7210" w:rsidRPr="00EC2AAA">
        <w:rPr>
          <w:color w:val="FF0000"/>
        </w:rPr>
        <w:t>t v</w:t>
      </w:r>
      <w:r w:rsidR="00BF7210" w:rsidRPr="00EC2AAA">
        <w:rPr>
          <w:color w:val="FF0000"/>
          <w:spacing w:val="4"/>
        </w:rPr>
        <w:t>e</w:t>
      </w:r>
      <w:r w:rsidR="00BF7210" w:rsidRPr="00EC2AAA">
        <w:rPr>
          <w:color w:val="FF0000"/>
          <w:spacing w:val="-5"/>
        </w:rPr>
        <w:t>n</w:t>
      </w:r>
      <w:r w:rsidR="00BF7210" w:rsidRPr="00EC2AAA">
        <w:rPr>
          <w:color w:val="FF0000"/>
          <w:spacing w:val="5"/>
        </w:rPr>
        <w:t>t</w:t>
      </w:r>
      <w:r w:rsidR="00BF7210" w:rsidRPr="00EC2AAA">
        <w:rPr>
          <w:color w:val="FF0000"/>
        </w:rPr>
        <w:t>u</w:t>
      </w:r>
      <w:r w:rsidR="00BF7210" w:rsidRPr="00EC2AAA">
        <w:rPr>
          <w:color w:val="FF0000"/>
          <w:spacing w:val="1"/>
        </w:rPr>
        <w:t>r</w:t>
      </w:r>
      <w:r w:rsidR="00BF7210" w:rsidRPr="00EC2AAA">
        <w:rPr>
          <w:color w:val="FF0000"/>
        </w:rPr>
        <w:t xml:space="preserve">e </w:t>
      </w:r>
      <w:r w:rsidR="00BF7210" w:rsidRPr="00EC2AAA">
        <w:rPr>
          <w:color w:val="FF0000"/>
          <w:spacing w:val="1"/>
        </w:rPr>
        <w:t>(</w:t>
      </w:r>
      <w:r w:rsidR="00BF7210" w:rsidRPr="00EC2AAA">
        <w:rPr>
          <w:color w:val="FF0000"/>
          <w:spacing w:val="-2"/>
        </w:rPr>
        <w:t>J</w:t>
      </w:r>
      <w:r w:rsidR="00BF7210" w:rsidRPr="00EC2AAA">
        <w:rPr>
          <w:color w:val="FF0000"/>
        </w:rPr>
        <w:t xml:space="preserve">V) of the individual bidders </w:t>
      </w:r>
      <w:r w:rsidR="00BF7210" w:rsidRPr="00EC2AAA">
        <w:rPr>
          <w:color w:val="FF0000"/>
          <w:spacing w:val="-2"/>
        </w:rPr>
        <w:t>s</w:t>
      </w:r>
      <w:r w:rsidR="00BF7210" w:rsidRPr="00EC2AAA">
        <w:rPr>
          <w:color w:val="FF0000"/>
          <w:spacing w:val="-5"/>
        </w:rPr>
        <w:t>h</w:t>
      </w:r>
      <w:r w:rsidR="00BF7210" w:rsidRPr="00EC2AAA">
        <w:rPr>
          <w:color w:val="FF0000"/>
          <w:spacing w:val="4"/>
        </w:rPr>
        <w:t>a</w:t>
      </w:r>
      <w:r w:rsidR="00BF7210" w:rsidRPr="00EC2AAA">
        <w:rPr>
          <w:color w:val="FF0000"/>
          <w:spacing w:val="-4"/>
        </w:rPr>
        <w:t>l</w:t>
      </w:r>
      <w:r w:rsidR="00BF7210" w:rsidRPr="00EC2AAA">
        <w:rPr>
          <w:color w:val="FF0000"/>
        </w:rPr>
        <w:t xml:space="preserve">l </w:t>
      </w:r>
      <w:r w:rsidR="00BF7210" w:rsidRPr="00EC2AAA">
        <w:rPr>
          <w:color w:val="FF0000"/>
          <w:spacing w:val="-5"/>
        </w:rPr>
        <w:t>b</w:t>
      </w:r>
      <w:r w:rsidR="00BF7210" w:rsidRPr="00EC2AAA">
        <w:rPr>
          <w:color w:val="FF0000"/>
        </w:rPr>
        <w:t xml:space="preserve">e </w:t>
      </w:r>
      <w:r w:rsidR="00BF7210" w:rsidRPr="00EC2AAA">
        <w:rPr>
          <w:color w:val="FF0000"/>
          <w:spacing w:val="-8"/>
        </w:rPr>
        <w:t>f</w:t>
      </w:r>
      <w:r w:rsidR="00BF7210" w:rsidRPr="00EC2AAA">
        <w:rPr>
          <w:color w:val="FF0000"/>
          <w:spacing w:val="5"/>
        </w:rPr>
        <w:t>o</w:t>
      </w:r>
      <w:r w:rsidR="00BF7210" w:rsidRPr="00EC2AAA">
        <w:rPr>
          <w:color w:val="FF0000"/>
          <w:spacing w:val="6"/>
        </w:rPr>
        <w:t>r</w:t>
      </w:r>
      <w:r w:rsidR="00BF7210" w:rsidRPr="00EC2AAA">
        <w:rPr>
          <w:color w:val="FF0000"/>
          <w:spacing w:val="-9"/>
        </w:rPr>
        <w:t>m</w:t>
      </w:r>
      <w:r w:rsidR="00BF7210" w:rsidRPr="00EC2AAA">
        <w:rPr>
          <w:color w:val="FF0000"/>
          <w:spacing w:val="-1"/>
        </w:rPr>
        <w:t>e</w:t>
      </w:r>
      <w:r w:rsidR="00BF7210" w:rsidRPr="00EC2AAA">
        <w:rPr>
          <w:color w:val="FF0000"/>
        </w:rPr>
        <w:t>d p</w:t>
      </w:r>
      <w:r w:rsidR="00BF7210" w:rsidRPr="00EC2AAA">
        <w:rPr>
          <w:color w:val="FF0000"/>
          <w:spacing w:val="6"/>
        </w:rPr>
        <w:t>r</w:t>
      </w:r>
      <w:r w:rsidR="00BF7210" w:rsidRPr="00EC2AAA">
        <w:rPr>
          <w:color w:val="FF0000"/>
          <w:spacing w:val="-9"/>
        </w:rPr>
        <w:t>i</w:t>
      </w:r>
      <w:r w:rsidR="00BF7210" w:rsidRPr="00EC2AAA">
        <w:rPr>
          <w:color w:val="FF0000"/>
          <w:spacing w:val="5"/>
        </w:rPr>
        <w:t>o</w:t>
      </w:r>
      <w:r w:rsidR="00BF7210" w:rsidRPr="00EC2AAA">
        <w:rPr>
          <w:color w:val="FF0000"/>
        </w:rPr>
        <w:t xml:space="preserve">r to </w:t>
      </w:r>
      <w:r w:rsidR="00BF7210" w:rsidRPr="00EC2AAA">
        <w:rPr>
          <w:color w:val="FF0000"/>
          <w:spacing w:val="5"/>
        </w:rPr>
        <w:t>t</w:t>
      </w:r>
      <w:r w:rsidR="00BF7210" w:rsidRPr="00EC2AAA">
        <w:rPr>
          <w:color w:val="FF0000"/>
          <w:spacing w:val="-5"/>
        </w:rPr>
        <w:t>h</w:t>
      </w:r>
      <w:r w:rsidR="00BF7210" w:rsidRPr="00EC2AAA">
        <w:rPr>
          <w:color w:val="FF0000"/>
        </w:rPr>
        <w:t>e b</w:t>
      </w:r>
      <w:r w:rsidR="00BF7210" w:rsidRPr="00EC2AAA">
        <w:rPr>
          <w:color w:val="FF0000"/>
          <w:spacing w:val="-4"/>
        </w:rPr>
        <w:t>i</w:t>
      </w:r>
      <w:r w:rsidR="00BF7210" w:rsidRPr="00EC2AAA">
        <w:rPr>
          <w:color w:val="FF0000"/>
        </w:rPr>
        <w:t>d</w:t>
      </w:r>
      <w:r w:rsidR="00BF7210" w:rsidRPr="00EC2AAA">
        <w:rPr>
          <w:color w:val="FF0000"/>
          <w:spacing w:val="5"/>
        </w:rPr>
        <w:t>d</w:t>
      </w:r>
      <w:r w:rsidR="00BF7210" w:rsidRPr="00EC2AAA">
        <w:rPr>
          <w:color w:val="FF0000"/>
          <w:spacing w:val="-4"/>
        </w:rPr>
        <w:t>i</w:t>
      </w:r>
      <w:r w:rsidR="00BF7210" w:rsidRPr="00EC2AAA">
        <w:rPr>
          <w:color w:val="FF0000"/>
        </w:rPr>
        <w:t xml:space="preserve">ng </w:t>
      </w:r>
      <w:r w:rsidR="00BF7210" w:rsidRPr="00EC2AAA">
        <w:rPr>
          <w:color w:val="FF0000"/>
          <w:spacing w:val="4"/>
        </w:rPr>
        <w:t>a</w:t>
      </w:r>
      <w:r w:rsidR="00BF7210" w:rsidRPr="00EC2AAA">
        <w:rPr>
          <w:color w:val="FF0000"/>
          <w:spacing w:val="-5"/>
        </w:rPr>
        <w:t>n</w:t>
      </w:r>
      <w:r w:rsidR="00BF7210" w:rsidRPr="00EC2AAA">
        <w:rPr>
          <w:color w:val="FF0000"/>
        </w:rPr>
        <w:t xml:space="preserve">d </w:t>
      </w:r>
      <w:r w:rsidR="00BF7210" w:rsidRPr="00EC2AAA">
        <w:rPr>
          <w:color w:val="FF0000"/>
          <w:spacing w:val="-5"/>
        </w:rPr>
        <w:t>n</w:t>
      </w:r>
      <w:r w:rsidR="00BF7210" w:rsidRPr="00EC2AAA">
        <w:rPr>
          <w:color w:val="FF0000"/>
          <w:spacing w:val="-1"/>
        </w:rPr>
        <w:t>e</w:t>
      </w:r>
      <w:r w:rsidR="00BF7210" w:rsidRPr="00EC2AAA">
        <w:rPr>
          <w:color w:val="FF0000"/>
          <w:spacing w:val="4"/>
        </w:rPr>
        <w:t>c</w:t>
      </w:r>
      <w:r w:rsidR="00BF7210" w:rsidRPr="00EC2AAA">
        <w:rPr>
          <w:color w:val="FF0000"/>
          <w:spacing w:val="-1"/>
        </w:rPr>
        <w:t>e</w:t>
      </w:r>
      <w:r w:rsidR="00BF7210" w:rsidRPr="00EC2AAA">
        <w:rPr>
          <w:color w:val="FF0000"/>
          <w:spacing w:val="-2"/>
        </w:rPr>
        <w:t>s</w:t>
      </w:r>
      <w:r w:rsidR="00BF7210" w:rsidRPr="00EC2AAA">
        <w:rPr>
          <w:color w:val="FF0000"/>
          <w:spacing w:val="2"/>
        </w:rPr>
        <w:t>s</w:t>
      </w:r>
      <w:r w:rsidR="00BF7210" w:rsidRPr="00EC2AAA">
        <w:rPr>
          <w:color w:val="FF0000"/>
          <w:spacing w:val="-1"/>
        </w:rPr>
        <w:t>a</w:t>
      </w:r>
      <w:r w:rsidR="00BF7210" w:rsidRPr="00EC2AAA">
        <w:rPr>
          <w:color w:val="FF0000"/>
          <w:spacing w:val="6"/>
        </w:rPr>
        <w:t>r</w:t>
      </w:r>
      <w:r w:rsidR="00BF7210" w:rsidRPr="00EC2AAA">
        <w:rPr>
          <w:color w:val="FF0000"/>
        </w:rPr>
        <w:t xml:space="preserve">y </w:t>
      </w:r>
      <w:r w:rsidR="00BF7210" w:rsidRPr="00EC2AAA">
        <w:rPr>
          <w:color w:val="FF0000"/>
          <w:spacing w:val="-1"/>
        </w:rPr>
        <w:t>a</w:t>
      </w:r>
      <w:r w:rsidR="00BF7210" w:rsidRPr="00EC2AAA">
        <w:rPr>
          <w:color w:val="FF0000"/>
        </w:rPr>
        <w:t>g</w:t>
      </w:r>
      <w:r w:rsidR="00BF7210" w:rsidRPr="00EC2AAA">
        <w:rPr>
          <w:color w:val="FF0000"/>
          <w:spacing w:val="1"/>
        </w:rPr>
        <w:t>r</w:t>
      </w:r>
      <w:r w:rsidR="00BF7210" w:rsidRPr="00EC2AAA">
        <w:rPr>
          <w:color w:val="FF0000"/>
          <w:spacing w:val="-1"/>
        </w:rPr>
        <w:t>e</w:t>
      </w:r>
      <w:r w:rsidR="00BF7210" w:rsidRPr="00EC2AAA">
        <w:rPr>
          <w:color w:val="FF0000"/>
          <w:spacing w:val="4"/>
        </w:rPr>
        <w:t>e</w:t>
      </w:r>
      <w:r w:rsidR="00BF7210" w:rsidRPr="00EC2AAA">
        <w:rPr>
          <w:color w:val="FF0000"/>
          <w:spacing w:val="-4"/>
        </w:rPr>
        <w:t>m</w:t>
      </w:r>
      <w:r w:rsidR="00BF7210" w:rsidRPr="00EC2AAA">
        <w:rPr>
          <w:color w:val="FF0000"/>
          <w:spacing w:val="4"/>
        </w:rPr>
        <w:t>e</w:t>
      </w:r>
      <w:r w:rsidR="00BF7210" w:rsidRPr="00EC2AAA">
        <w:rPr>
          <w:color w:val="FF0000"/>
          <w:spacing w:val="-5"/>
        </w:rPr>
        <w:t>n</w:t>
      </w:r>
      <w:r w:rsidR="00BF7210" w:rsidRPr="00EC2AAA">
        <w:rPr>
          <w:color w:val="FF0000"/>
        </w:rPr>
        <w:t xml:space="preserve">t </w:t>
      </w:r>
      <w:r w:rsidR="00BF7210" w:rsidRPr="00EC2AAA">
        <w:rPr>
          <w:color w:val="FF0000"/>
          <w:spacing w:val="-8"/>
        </w:rPr>
        <w:t>f</w:t>
      </w:r>
      <w:r w:rsidR="00BF7210" w:rsidRPr="00EC2AAA">
        <w:rPr>
          <w:color w:val="FF0000"/>
          <w:spacing w:val="5"/>
        </w:rPr>
        <w:t>o</w:t>
      </w:r>
      <w:r w:rsidR="00BF7210" w:rsidRPr="00EC2AAA">
        <w:rPr>
          <w:color w:val="FF0000"/>
        </w:rPr>
        <w:t xml:space="preserve">r </w:t>
      </w:r>
      <w:r w:rsidR="00BF7210" w:rsidRPr="00EC2AAA">
        <w:rPr>
          <w:color w:val="FF0000"/>
          <w:spacing w:val="-5"/>
        </w:rPr>
        <w:t>h</w:t>
      </w:r>
      <w:r w:rsidR="00BF7210" w:rsidRPr="00EC2AAA">
        <w:rPr>
          <w:color w:val="FF0000"/>
          <w:spacing w:val="-1"/>
        </w:rPr>
        <w:t>a</w:t>
      </w:r>
      <w:r w:rsidR="00BF7210" w:rsidRPr="00EC2AAA">
        <w:rPr>
          <w:color w:val="FF0000"/>
        </w:rPr>
        <w:t>v</w:t>
      </w:r>
      <w:r w:rsidR="00BF7210" w:rsidRPr="00EC2AAA">
        <w:rPr>
          <w:color w:val="FF0000"/>
          <w:spacing w:val="-4"/>
        </w:rPr>
        <w:t>i</w:t>
      </w:r>
      <w:r w:rsidR="00BF7210" w:rsidRPr="00EC2AAA">
        <w:rPr>
          <w:color w:val="FF0000"/>
        </w:rPr>
        <w:t xml:space="preserve">ng </w:t>
      </w:r>
      <w:r w:rsidR="00BF7210" w:rsidRPr="00EC2AAA">
        <w:rPr>
          <w:color w:val="FF0000"/>
          <w:spacing w:val="-9"/>
        </w:rPr>
        <w:t>j</w:t>
      </w:r>
      <w:r w:rsidR="00BF7210" w:rsidRPr="00EC2AAA">
        <w:rPr>
          <w:color w:val="FF0000"/>
          <w:spacing w:val="9"/>
        </w:rPr>
        <w:t>o</w:t>
      </w:r>
      <w:r w:rsidR="00BF7210" w:rsidRPr="00EC2AAA">
        <w:rPr>
          <w:color w:val="FF0000"/>
          <w:spacing w:val="-4"/>
        </w:rPr>
        <w:t>i</w:t>
      </w:r>
      <w:r w:rsidR="00BF7210" w:rsidRPr="00EC2AAA">
        <w:rPr>
          <w:color w:val="FF0000"/>
          <w:spacing w:val="-5"/>
        </w:rPr>
        <w:t>n</w:t>
      </w:r>
      <w:r w:rsidR="00BF7210" w:rsidRPr="00EC2AAA">
        <w:rPr>
          <w:color w:val="FF0000"/>
        </w:rPr>
        <w:t xml:space="preserve">t </w:t>
      </w:r>
      <w:r w:rsidR="00BF7210" w:rsidRPr="00EC2AAA">
        <w:rPr>
          <w:color w:val="FF0000"/>
          <w:spacing w:val="-5"/>
        </w:rPr>
        <w:t>v</w:t>
      </w:r>
      <w:r w:rsidR="00BF7210" w:rsidRPr="00EC2AAA">
        <w:rPr>
          <w:color w:val="FF0000"/>
          <w:spacing w:val="4"/>
        </w:rPr>
        <w:t>e</w:t>
      </w:r>
      <w:r w:rsidR="00BF7210" w:rsidRPr="00EC2AAA">
        <w:rPr>
          <w:color w:val="FF0000"/>
          <w:spacing w:val="-5"/>
        </w:rPr>
        <w:t>n</w:t>
      </w:r>
      <w:r w:rsidR="00BF7210" w:rsidRPr="00EC2AAA">
        <w:rPr>
          <w:color w:val="FF0000"/>
          <w:spacing w:val="5"/>
        </w:rPr>
        <w:t>t</w:t>
      </w:r>
      <w:r w:rsidR="00BF7210" w:rsidRPr="00EC2AAA">
        <w:rPr>
          <w:color w:val="FF0000"/>
        </w:rPr>
        <w:t>u</w:t>
      </w:r>
      <w:r w:rsidR="00BF7210" w:rsidRPr="00EC2AAA">
        <w:rPr>
          <w:color w:val="FF0000"/>
          <w:spacing w:val="7"/>
        </w:rPr>
        <w:t>r</w:t>
      </w:r>
      <w:r w:rsidR="00BF7210" w:rsidRPr="00EC2AAA">
        <w:rPr>
          <w:color w:val="FF0000"/>
        </w:rPr>
        <w:t xml:space="preserve">e </w:t>
      </w:r>
      <w:r w:rsidR="00BF7210" w:rsidRPr="00EC2AAA">
        <w:rPr>
          <w:color w:val="FF0000"/>
          <w:spacing w:val="-5"/>
        </w:rPr>
        <w:t>b</w:t>
      </w:r>
      <w:r w:rsidR="00BF7210" w:rsidRPr="00EC2AAA">
        <w:rPr>
          <w:color w:val="FF0000"/>
          <w:spacing w:val="4"/>
        </w:rPr>
        <w:t>e</w:t>
      </w:r>
      <w:r w:rsidR="00BF7210" w:rsidRPr="00EC2AAA">
        <w:rPr>
          <w:color w:val="FF0000"/>
          <w:spacing w:val="-8"/>
        </w:rPr>
        <w:t>f</w:t>
      </w:r>
      <w:r w:rsidR="00BF7210" w:rsidRPr="00EC2AAA">
        <w:rPr>
          <w:color w:val="FF0000"/>
          <w:spacing w:val="5"/>
        </w:rPr>
        <w:t>o</w:t>
      </w:r>
      <w:r w:rsidR="00BF7210" w:rsidRPr="00EC2AAA">
        <w:rPr>
          <w:color w:val="FF0000"/>
          <w:spacing w:val="1"/>
        </w:rPr>
        <w:t>r</w:t>
      </w:r>
      <w:r w:rsidR="00BF7210" w:rsidRPr="00EC2AAA">
        <w:rPr>
          <w:color w:val="FF0000"/>
        </w:rPr>
        <w:t>e b</w:t>
      </w:r>
      <w:r w:rsidR="00BF7210" w:rsidRPr="00EC2AAA">
        <w:rPr>
          <w:color w:val="FF0000"/>
          <w:spacing w:val="-4"/>
        </w:rPr>
        <w:t>i</w:t>
      </w:r>
      <w:r w:rsidR="00BF7210" w:rsidRPr="00EC2AAA">
        <w:rPr>
          <w:color w:val="FF0000"/>
        </w:rPr>
        <w:t>d</w:t>
      </w:r>
      <w:r w:rsidR="00BF7210" w:rsidRPr="00EC2AAA">
        <w:rPr>
          <w:color w:val="FF0000"/>
          <w:spacing w:val="5"/>
        </w:rPr>
        <w:t>d</w:t>
      </w:r>
      <w:r w:rsidR="00BF7210" w:rsidRPr="00EC2AAA">
        <w:rPr>
          <w:color w:val="FF0000"/>
          <w:spacing w:val="-4"/>
        </w:rPr>
        <w:t>i</w:t>
      </w:r>
      <w:r w:rsidR="00BF7210" w:rsidRPr="00EC2AAA">
        <w:rPr>
          <w:color w:val="FF0000"/>
          <w:spacing w:val="-5"/>
        </w:rPr>
        <w:t>n</w:t>
      </w:r>
      <w:r w:rsidR="00BF7210" w:rsidRPr="00EC2AAA">
        <w:rPr>
          <w:color w:val="FF0000"/>
        </w:rPr>
        <w:t>g</w:t>
      </w:r>
      <w:r w:rsidR="00BF7210" w:rsidRPr="00EC2AAA">
        <w:rPr>
          <w:color w:val="FF0000"/>
          <w:spacing w:val="2"/>
        </w:rPr>
        <w:t xml:space="preserve"> s</w:t>
      </w:r>
      <w:r w:rsidR="00BF7210" w:rsidRPr="00EC2AAA">
        <w:rPr>
          <w:color w:val="FF0000"/>
          <w:spacing w:val="-5"/>
        </w:rPr>
        <w:t>h</w:t>
      </w:r>
      <w:r w:rsidR="00BF7210" w:rsidRPr="00EC2AAA">
        <w:rPr>
          <w:color w:val="FF0000"/>
          <w:spacing w:val="5"/>
        </w:rPr>
        <w:t>ou</w:t>
      </w:r>
      <w:r w:rsidR="00BF7210" w:rsidRPr="00EC2AAA">
        <w:rPr>
          <w:color w:val="FF0000"/>
          <w:spacing w:val="-9"/>
        </w:rPr>
        <w:t>l</w:t>
      </w:r>
      <w:r w:rsidR="00BF7210" w:rsidRPr="00EC2AAA">
        <w:rPr>
          <w:color w:val="FF0000"/>
        </w:rPr>
        <w:t xml:space="preserve">d </w:t>
      </w:r>
      <w:r w:rsidR="00BF7210" w:rsidRPr="00EC2AAA">
        <w:rPr>
          <w:color w:val="FF0000"/>
          <w:spacing w:val="-5"/>
        </w:rPr>
        <w:t>b</w:t>
      </w:r>
      <w:r w:rsidR="00BF7210" w:rsidRPr="00EC2AAA">
        <w:rPr>
          <w:color w:val="FF0000"/>
        </w:rPr>
        <w:t>e u</w:t>
      </w:r>
      <w:r w:rsidR="00BF7210" w:rsidRPr="00EC2AAA">
        <w:rPr>
          <w:color w:val="FF0000"/>
          <w:spacing w:val="5"/>
        </w:rPr>
        <w:t>p</w:t>
      </w:r>
      <w:r w:rsidR="00BF7210" w:rsidRPr="00EC2AAA">
        <w:rPr>
          <w:color w:val="FF0000"/>
          <w:spacing w:val="-9"/>
        </w:rPr>
        <w:t>l</w:t>
      </w:r>
      <w:r w:rsidR="00BF7210" w:rsidRPr="00EC2AAA">
        <w:rPr>
          <w:color w:val="FF0000"/>
          <w:spacing w:val="5"/>
        </w:rPr>
        <w:t>o</w:t>
      </w:r>
      <w:r w:rsidR="00BF7210" w:rsidRPr="00EC2AAA">
        <w:rPr>
          <w:color w:val="FF0000"/>
          <w:spacing w:val="-1"/>
        </w:rPr>
        <w:t>a</w:t>
      </w:r>
      <w:r w:rsidR="00BF7210" w:rsidRPr="00EC2AAA">
        <w:rPr>
          <w:color w:val="FF0000"/>
        </w:rPr>
        <w:t>d</w:t>
      </w:r>
      <w:r w:rsidR="00BF7210" w:rsidRPr="00EC2AAA">
        <w:rPr>
          <w:color w:val="FF0000"/>
          <w:spacing w:val="-1"/>
        </w:rPr>
        <w:t>e</w:t>
      </w:r>
      <w:r w:rsidRPr="00EC2AAA">
        <w:rPr>
          <w:color w:val="FF0000"/>
        </w:rPr>
        <w:t>d</w:t>
      </w:r>
    </w:p>
    <w:p w:rsidR="00EC2AAA" w:rsidRDefault="00BF7210" w:rsidP="00FC706A">
      <w:pPr>
        <w:numPr>
          <w:ilvl w:val="0"/>
          <w:numId w:val="20"/>
        </w:numPr>
        <w:tabs>
          <w:tab w:val="left" w:pos="-4140"/>
        </w:tabs>
        <w:spacing w:before="240" w:after="80"/>
        <w:ind w:left="990"/>
        <w:contextualSpacing/>
        <w:jc w:val="both"/>
        <w:rPr>
          <w:rFonts w:cs="Arial"/>
          <w:color w:val="FF0000"/>
        </w:rPr>
      </w:pPr>
      <w:r w:rsidRPr="00EC2AAA">
        <w:rPr>
          <w:color w:val="FF0000"/>
          <w:spacing w:val="2"/>
        </w:rPr>
        <w:t>T</w:t>
      </w:r>
      <w:r w:rsidRPr="00EC2AAA">
        <w:rPr>
          <w:color w:val="FF0000"/>
          <w:spacing w:val="-5"/>
        </w:rPr>
        <w:t>h</w:t>
      </w:r>
      <w:r w:rsidRPr="00EC2AAA">
        <w:rPr>
          <w:color w:val="FF0000"/>
        </w:rPr>
        <w:t xml:space="preserve">e </w:t>
      </w:r>
      <w:r w:rsidRPr="00EC2AAA">
        <w:rPr>
          <w:color w:val="FF0000"/>
          <w:spacing w:val="-4"/>
        </w:rPr>
        <w:t>i</w:t>
      </w:r>
      <w:r w:rsidRPr="00EC2AAA">
        <w:rPr>
          <w:color w:val="FF0000"/>
          <w:spacing w:val="-5"/>
        </w:rPr>
        <w:t>n</w:t>
      </w:r>
      <w:r w:rsidRPr="00EC2AAA">
        <w:rPr>
          <w:color w:val="FF0000"/>
          <w:spacing w:val="5"/>
        </w:rPr>
        <w:t>d</w:t>
      </w:r>
      <w:r w:rsidRPr="00EC2AAA">
        <w:rPr>
          <w:color w:val="FF0000"/>
          <w:spacing w:val="-4"/>
        </w:rPr>
        <w:t>i</w:t>
      </w:r>
      <w:r w:rsidRPr="00EC2AAA">
        <w:rPr>
          <w:color w:val="FF0000"/>
          <w:spacing w:val="5"/>
        </w:rPr>
        <w:t>v</w:t>
      </w:r>
      <w:r w:rsidRPr="00EC2AAA">
        <w:rPr>
          <w:color w:val="FF0000"/>
          <w:spacing w:val="-4"/>
        </w:rPr>
        <w:t>i</w:t>
      </w:r>
      <w:r w:rsidRPr="00EC2AAA">
        <w:rPr>
          <w:color w:val="FF0000"/>
        </w:rPr>
        <w:t>du</w:t>
      </w:r>
      <w:r w:rsidRPr="00EC2AAA">
        <w:rPr>
          <w:color w:val="FF0000"/>
          <w:spacing w:val="4"/>
        </w:rPr>
        <w:t>a</w:t>
      </w:r>
      <w:r w:rsidRPr="00EC2AAA">
        <w:rPr>
          <w:color w:val="FF0000"/>
        </w:rPr>
        <w:t>l b</w:t>
      </w:r>
      <w:r w:rsidRPr="00EC2AAA">
        <w:rPr>
          <w:color w:val="FF0000"/>
          <w:spacing w:val="-4"/>
        </w:rPr>
        <w:t>i</w:t>
      </w:r>
      <w:r w:rsidRPr="00EC2AAA">
        <w:rPr>
          <w:color w:val="FF0000"/>
        </w:rPr>
        <w:t>dd</w:t>
      </w:r>
      <w:r w:rsidRPr="00EC2AAA">
        <w:rPr>
          <w:color w:val="FF0000"/>
          <w:spacing w:val="-1"/>
        </w:rPr>
        <w:t>e</w:t>
      </w:r>
      <w:r w:rsidRPr="00EC2AAA">
        <w:rPr>
          <w:color w:val="FF0000"/>
          <w:spacing w:val="1"/>
        </w:rPr>
        <w:t>r</w:t>
      </w:r>
      <w:r w:rsidRPr="00EC2AAA">
        <w:rPr>
          <w:color w:val="FF0000"/>
        </w:rPr>
        <w:t xml:space="preserve">s </w:t>
      </w:r>
      <w:r w:rsidRPr="00EC2AAA">
        <w:rPr>
          <w:color w:val="FF0000"/>
          <w:spacing w:val="9"/>
        </w:rPr>
        <w:t>o</w:t>
      </w:r>
      <w:r w:rsidRPr="00EC2AAA">
        <w:rPr>
          <w:color w:val="FF0000"/>
        </w:rPr>
        <w:t xml:space="preserve">f </w:t>
      </w:r>
      <w:r w:rsidRPr="00EC2AAA">
        <w:rPr>
          <w:color w:val="FF0000"/>
          <w:spacing w:val="-9"/>
        </w:rPr>
        <w:t>j</w:t>
      </w:r>
      <w:r w:rsidRPr="00EC2AAA">
        <w:rPr>
          <w:color w:val="FF0000"/>
          <w:spacing w:val="9"/>
        </w:rPr>
        <w:t>o</w:t>
      </w:r>
      <w:r w:rsidRPr="00EC2AAA">
        <w:rPr>
          <w:color w:val="FF0000"/>
          <w:spacing w:val="-4"/>
        </w:rPr>
        <w:t>i</w:t>
      </w:r>
      <w:r w:rsidRPr="00EC2AAA">
        <w:rPr>
          <w:color w:val="FF0000"/>
          <w:spacing w:val="-5"/>
        </w:rPr>
        <w:t>n</w:t>
      </w:r>
      <w:r w:rsidRPr="00EC2AAA">
        <w:rPr>
          <w:color w:val="FF0000"/>
        </w:rPr>
        <w:t xml:space="preserve">t </w:t>
      </w:r>
      <w:r w:rsidRPr="00EC2AAA">
        <w:rPr>
          <w:color w:val="FF0000"/>
          <w:spacing w:val="-5"/>
        </w:rPr>
        <w:t>v</w:t>
      </w:r>
      <w:r w:rsidRPr="00EC2AAA">
        <w:rPr>
          <w:color w:val="FF0000"/>
          <w:spacing w:val="4"/>
        </w:rPr>
        <w:t>e</w:t>
      </w:r>
      <w:r w:rsidRPr="00EC2AAA">
        <w:rPr>
          <w:color w:val="FF0000"/>
          <w:spacing w:val="-5"/>
        </w:rPr>
        <w:t>n</w:t>
      </w:r>
      <w:r w:rsidRPr="00EC2AAA">
        <w:rPr>
          <w:color w:val="FF0000"/>
          <w:spacing w:val="5"/>
        </w:rPr>
        <w:t>t</w:t>
      </w:r>
      <w:r w:rsidRPr="00EC2AAA">
        <w:rPr>
          <w:color w:val="FF0000"/>
        </w:rPr>
        <w:t>u</w:t>
      </w:r>
      <w:r w:rsidRPr="00EC2AAA">
        <w:rPr>
          <w:color w:val="FF0000"/>
          <w:spacing w:val="1"/>
        </w:rPr>
        <w:t>r</w:t>
      </w:r>
      <w:r w:rsidRPr="00EC2AAA">
        <w:rPr>
          <w:color w:val="FF0000"/>
        </w:rPr>
        <w:t xml:space="preserve">e </w:t>
      </w:r>
      <w:r w:rsidRPr="00EC2AAA">
        <w:rPr>
          <w:color w:val="FF0000"/>
          <w:spacing w:val="-2"/>
        </w:rPr>
        <w:t>s</w:t>
      </w:r>
      <w:r w:rsidRPr="00EC2AAA">
        <w:rPr>
          <w:color w:val="FF0000"/>
          <w:spacing w:val="-5"/>
        </w:rPr>
        <w:t>h</w:t>
      </w:r>
      <w:r w:rsidRPr="00EC2AAA">
        <w:rPr>
          <w:color w:val="FF0000"/>
          <w:spacing w:val="5"/>
        </w:rPr>
        <w:t>ou</w:t>
      </w:r>
      <w:r w:rsidRPr="00EC2AAA">
        <w:rPr>
          <w:color w:val="FF0000"/>
          <w:spacing w:val="-9"/>
        </w:rPr>
        <w:t>l</w:t>
      </w:r>
      <w:r w:rsidRPr="00EC2AAA">
        <w:rPr>
          <w:color w:val="FF0000"/>
        </w:rPr>
        <w:t xml:space="preserve">d be Class I </w:t>
      </w:r>
      <w:r w:rsidRPr="00EC2AAA">
        <w:rPr>
          <w:color w:val="FF0000"/>
          <w:spacing w:val="-1"/>
        </w:rPr>
        <w:t>C</w:t>
      </w:r>
      <w:r w:rsidRPr="00EC2AAA">
        <w:rPr>
          <w:color w:val="FF0000"/>
          <w:spacing w:val="5"/>
        </w:rPr>
        <w:t>o</w:t>
      </w:r>
      <w:r w:rsidRPr="00EC2AAA">
        <w:rPr>
          <w:color w:val="FF0000"/>
          <w:spacing w:val="-5"/>
        </w:rPr>
        <w:t>n</w:t>
      </w:r>
      <w:r w:rsidRPr="00EC2AAA">
        <w:rPr>
          <w:color w:val="FF0000"/>
          <w:spacing w:val="5"/>
        </w:rPr>
        <w:t>t</w:t>
      </w:r>
      <w:r w:rsidRPr="00EC2AAA">
        <w:rPr>
          <w:color w:val="FF0000"/>
          <w:spacing w:val="1"/>
        </w:rPr>
        <w:t>r</w:t>
      </w:r>
      <w:r w:rsidRPr="00EC2AAA">
        <w:rPr>
          <w:color w:val="FF0000"/>
          <w:spacing w:val="-1"/>
        </w:rPr>
        <w:t>a</w:t>
      </w:r>
      <w:r w:rsidRPr="00EC2AAA">
        <w:rPr>
          <w:color w:val="FF0000"/>
          <w:spacing w:val="-6"/>
        </w:rPr>
        <w:t>c</w:t>
      </w:r>
      <w:r w:rsidRPr="00EC2AAA">
        <w:rPr>
          <w:color w:val="FF0000"/>
        </w:rPr>
        <w:t>t</w:t>
      </w:r>
      <w:r w:rsidRPr="00EC2AAA">
        <w:rPr>
          <w:color w:val="FF0000"/>
          <w:spacing w:val="5"/>
        </w:rPr>
        <w:t>o</w:t>
      </w:r>
      <w:r w:rsidRPr="00EC2AAA">
        <w:rPr>
          <w:color w:val="FF0000"/>
        </w:rPr>
        <w:t xml:space="preserve">r registerd in Karnataka PWD </w:t>
      </w:r>
      <w:r w:rsidRPr="00EC2AAA">
        <w:rPr>
          <w:color w:val="FF0000"/>
          <w:spacing w:val="-2"/>
        </w:rPr>
        <w:t>s</w:t>
      </w:r>
      <w:r w:rsidRPr="00EC2AAA">
        <w:rPr>
          <w:color w:val="FF0000"/>
          <w:spacing w:val="-1"/>
        </w:rPr>
        <w:t>e</w:t>
      </w:r>
      <w:r w:rsidRPr="00EC2AAA">
        <w:rPr>
          <w:color w:val="FF0000"/>
        </w:rPr>
        <w:t>p</w:t>
      </w:r>
      <w:r w:rsidRPr="00EC2AAA">
        <w:rPr>
          <w:color w:val="FF0000"/>
          <w:spacing w:val="-1"/>
        </w:rPr>
        <w:t>a</w:t>
      </w:r>
      <w:r w:rsidRPr="00EC2AAA">
        <w:rPr>
          <w:color w:val="FF0000"/>
          <w:spacing w:val="1"/>
        </w:rPr>
        <w:t>r</w:t>
      </w:r>
      <w:r w:rsidRPr="00EC2AAA">
        <w:rPr>
          <w:color w:val="FF0000"/>
          <w:spacing w:val="-1"/>
        </w:rPr>
        <w:t>a</w:t>
      </w:r>
      <w:r w:rsidRPr="00EC2AAA">
        <w:rPr>
          <w:color w:val="FF0000"/>
          <w:spacing w:val="5"/>
        </w:rPr>
        <w:t>t</w:t>
      </w:r>
      <w:r w:rsidRPr="00EC2AAA">
        <w:rPr>
          <w:color w:val="FF0000"/>
          <w:spacing w:val="-1"/>
        </w:rPr>
        <w:t>e</w:t>
      </w:r>
      <w:r w:rsidRPr="00EC2AAA">
        <w:rPr>
          <w:color w:val="FF0000"/>
          <w:spacing w:val="-4"/>
        </w:rPr>
        <w:t>l</w:t>
      </w:r>
      <w:r w:rsidRPr="00EC2AAA">
        <w:rPr>
          <w:color w:val="FF0000"/>
          <w:spacing w:val="-10"/>
        </w:rPr>
        <w:t>y</w:t>
      </w:r>
      <w:r w:rsidRPr="00EC2AAA">
        <w:rPr>
          <w:color w:val="FF0000"/>
        </w:rPr>
        <w:t xml:space="preserve">. A </w:t>
      </w:r>
      <w:r w:rsidRPr="00EC2AAA">
        <w:rPr>
          <w:color w:val="FF0000"/>
          <w:spacing w:val="-1"/>
        </w:rPr>
        <w:t>c</w:t>
      </w:r>
      <w:r w:rsidRPr="00EC2AAA">
        <w:rPr>
          <w:color w:val="FF0000"/>
          <w:spacing w:val="5"/>
        </w:rPr>
        <w:t>op</w:t>
      </w:r>
      <w:r w:rsidRPr="00EC2AAA">
        <w:rPr>
          <w:color w:val="FF0000"/>
        </w:rPr>
        <w:t xml:space="preserve">y </w:t>
      </w:r>
      <w:r w:rsidRPr="00EC2AAA">
        <w:rPr>
          <w:color w:val="FF0000"/>
          <w:spacing w:val="5"/>
        </w:rPr>
        <w:t>o</w:t>
      </w:r>
      <w:r w:rsidRPr="00EC2AAA">
        <w:rPr>
          <w:color w:val="FF0000"/>
        </w:rPr>
        <w:t xml:space="preserve">f </w:t>
      </w:r>
      <w:r w:rsidRPr="00EC2AAA">
        <w:rPr>
          <w:color w:val="FF0000"/>
          <w:spacing w:val="-5"/>
        </w:rPr>
        <w:t>v</w:t>
      </w:r>
      <w:r w:rsidRPr="00EC2AAA">
        <w:rPr>
          <w:color w:val="FF0000"/>
          <w:spacing w:val="4"/>
        </w:rPr>
        <w:t>a</w:t>
      </w:r>
      <w:r w:rsidRPr="00EC2AAA">
        <w:rPr>
          <w:color w:val="FF0000"/>
        </w:rPr>
        <w:t>l</w:t>
      </w:r>
      <w:r w:rsidRPr="00EC2AAA">
        <w:rPr>
          <w:color w:val="FF0000"/>
          <w:spacing w:val="-4"/>
        </w:rPr>
        <w:t>i</w:t>
      </w:r>
      <w:r w:rsidRPr="00EC2AAA">
        <w:rPr>
          <w:color w:val="FF0000"/>
        </w:rPr>
        <w:t xml:space="preserve">d Karnataka PWD Class </w:t>
      </w:r>
      <w:r w:rsidR="00FC706A">
        <w:rPr>
          <w:color w:val="FF0000"/>
        </w:rPr>
        <w:t xml:space="preserve">I </w:t>
      </w:r>
      <w:r w:rsidRPr="00EC2AAA">
        <w:rPr>
          <w:color w:val="FF0000"/>
          <w:spacing w:val="1"/>
        </w:rPr>
        <w:t>r</w:t>
      </w:r>
      <w:r w:rsidRPr="00EC2AAA">
        <w:rPr>
          <w:color w:val="FF0000"/>
          <w:spacing w:val="-1"/>
        </w:rPr>
        <w:t>e</w:t>
      </w:r>
      <w:r w:rsidRPr="00EC2AAA">
        <w:rPr>
          <w:color w:val="FF0000"/>
        </w:rPr>
        <w:t>g</w:t>
      </w:r>
      <w:r w:rsidRPr="00EC2AAA">
        <w:rPr>
          <w:color w:val="FF0000"/>
          <w:spacing w:val="-4"/>
        </w:rPr>
        <w:t>i</w:t>
      </w:r>
      <w:r w:rsidRPr="00EC2AAA">
        <w:rPr>
          <w:color w:val="FF0000"/>
          <w:spacing w:val="-2"/>
        </w:rPr>
        <w:t>s</w:t>
      </w:r>
      <w:r w:rsidRPr="00EC2AAA">
        <w:rPr>
          <w:color w:val="FF0000"/>
          <w:spacing w:val="5"/>
        </w:rPr>
        <w:t>t</w:t>
      </w:r>
      <w:r w:rsidRPr="00EC2AAA">
        <w:rPr>
          <w:color w:val="FF0000"/>
          <w:spacing w:val="1"/>
        </w:rPr>
        <w:t>r</w:t>
      </w:r>
      <w:r w:rsidRPr="00EC2AAA">
        <w:rPr>
          <w:color w:val="FF0000"/>
          <w:spacing w:val="-6"/>
        </w:rPr>
        <w:t>a</w:t>
      </w:r>
      <w:r w:rsidRPr="00EC2AAA">
        <w:rPr>
          <w:color w:val="FF0000"/>
          <w:spacing w:val="5"/>
        </w:rPr>
        <w:t>t</w:t>
      </w:r>
      <w:r w:rsidRPr="00EC2AAA">
        <w:rPr>
          <w:color w:val="FF0000"/>
          <w:spacing w:val="-9"/>
        </w:rPr>
        <w:t>i</w:t>
      </w:r>
      <w:r w:rsidRPr="00EC2AAA">
        <w:rPr>
          <w:color w:val="FF0000"/>
          <w:spacing w:val="5"/>
        </w:rPr>
        <w:t>o</w:t>
      </w:r>
      <w:r w:rsidRPr="00EC2AAA">
        <w:rPr>
          <w:color w:val="FF0000"/>
        </w:rPr>
        <w:t xml:space="preserve">n </w:t>
      </w:r>
      <w:r w:rsidRPr="00EC2AAA">
        <w:rPr>
          <w:color w:val="FF0000"/>
          <w:spacing w:val="-1"/>
        </w:rPr>
        <w:t>ce</w:t>
      </w:r>
      <w:r w:rsidRPr="00EC2AAA">
        <w:rPr>
          <w:color w:val="FF0000"/>
          <w:spacing w:val="1"/>
        </w:rPr>
        <w:t>r</w:t>
      </w:r>
      <w:r w:rsidRPr="00EC2AAA">
        <w:rPr>
          <w:color w:val="FF0000"/>
          <w:spacing w:val="10"/>
        </w:rPr>
        <w:t>t</w:t>
      </w:r>
      <w:r w:rsidRPr="00EC2AAA">
        <w:rPr>
          <w:color w:val="FF0000"/>
          <w:spacing w:val="-4"/>
        </w:rPr>
        <w:t>i</w:t>
      </w:r>
      <w:r w:rsidRPr="00EC2AAA">
        <w:rPr>
          <w:color w:val="FF0000"/>
          <w:spacing w:val="-3"/>
        </w:rPr>
        <w:t>f</w:t>
      </w:r>
      <w:r w:rsidRPr="00EC2AAA">
        <w:rPr>
          <w:color w:val="FF0000"/>
          <w:spacing w:val="-4"/>
        </w:rPr>
        <w:t>i</w:t>
      </w:r>
      <w:r w:rsidRPr="00EC2AAA">
        <w:rPr>
          <w:color w:val="FF0000"/>
          <w:spacing w:val="4"/>
        </w:rPr>
        <w:t>c</w:t>
      </w:r>
      <w:r w:rsidRPr="00EC2AAA">
        <w:rPr>
          <w:color w:val="FF0000"/>
          <w:spacing w:val="-1"/>
        </w:rPr>
        <w:t>a</w:t>
      </w:r>
      <w:r w:rsidRPr="00EC2AAA">
        <w:rPr>
          <w:color w:val="FF0000"/>
          <w:spacing w:val="5"/>
        </w:rPr>
        <w:t>t</w:t>
      </w:r>
      <w:r w:rsidRPr="00EC2AAA">
        <w:rPr>
          <w:color w:val="FF0000"/>
        </w:rPr>
        <w:t xml:space="preserve">e </w:t>
      </w:r>
      <w:r w:rsidRPr="00EC2AAA">
        <w:rPr>
          <w:color w:val="FF0000"/>
          <w:spacing w:val="5"/>
        </w:rPr>
        <w:t>o</w:t>
      </w:r>
      <w:r w:rsidRPr="00EC2AAA">
        <w:rPr>
          <w:color w:val="FF0000"/>
        </w:rPr>
        <w:t xml:space="preserve">f </w:t>
      </w:r>
      <w:r w:rsidRPr="00EC2AAA">
        <w:rPr>
          <w:color w:val="FF0000"/>
          <w:spacing w:val="-4"/>
        </w:rPr>
        <w:t xml:space="preserve">individual </w:t>
      </w:r>
      <w:r w:rsidRPr="00EC2AAA">
        <w:rPr>
          <w:color w:val="FF0000"/>
        </w:rPr>
        <w:t>b</w:t>
      </w:r>
      <w:r w:rsidRPr="00EC2AAA">
        <w:rPr>
          <w:color w:val="FF0000"/>
          <w:spacing w:val="-4"/>
        </w:rPr>
        <w:t>i</w:t>
      </w:r>
      <w:r w:rsidRPr="00EC2AAA">
        <w:rPr>
          <w:color w:val="FF0000"/>
        </w:rPr>
        <w:t>dd</w:t>
      </w:r>
      <w:r w:rsidRPr="00EC2AAA">
        <w:rPr>
          <w:color w:val="FF0000"/>
          <w:spacing w:val="-1"/>
        </w:rPr>
        <w:t>e</w:t>
      </w:r>
      <w:r w:rsidRPr="00EC2AAA">
        <w:rPr>
          <w:color w:val="FF0000"/>
          <w:spacing w:val="1"/>
        </w:rPr>
        <w:t>r</w:t>
      </w:r>
      <w:r w:rsidRPr="00EC2AAA">
        <w:rPr>
          <w:color w:val="FF0000"/>
        </w:rPr>
        <w:t xml:space="preserve">s </w:t>
      </w:r>
      <w:r w:rsidRPr="00EC2AAA">
        <w:rPr>
          <w:color w:val="FF0000"/>
          <w:spacing w:val="9"/>
        </w:rPr>
        <w:t>o</w:t>
      </w:r>
      <w:r w:rsidRPr="00EC2AAA">
        <w:rPr>
          <w:color w:val="FF0000"/>
        </w:rPr>
        <w:t xml:space="preserve">f </w:t>
      </w:r>
      <w:r w:rsidRPr="00EC2AAA">
        <w:rPr>
          <w:color w:val="FF0000"/>
          <w:spacing w:val="-9"/>
        </w:rPr>
        <w:t>j</w:t>
      </w:r>
      <w:r w:rsidRPr="00EC2AAA">
        <w:rPr>
          <w:color w:val="FF0000"/>
          <w:spacing w:val="9"/>
        </w:rPr>
        <w:t>o</w:t>
      </w:r>
      <w:r w:rsidRPr="00EC2AAA">
        <w:rPr>
          <w:color w:val="FF0000"/>
          <w:spacing w:val="-4"/>
        </w:rPr>
        <w:t>i</w:t>
      </w:r>
      <w:r w:rsidRPr="00EC2AAA">
        <w:rPr>
          <w:color w:val="FF0000"/>
          <w:spacing w:val="-5"/>
        </w:rPr>
        <w:t>n</w:t>
      </w:r>
      <w:r w:rsidRPr="00EC2AAA">
        <w:rPr>
          <w:color w:val="FF0000"/>
        </w:rPr>
        <w:t xml:space="preserve">t </w:t>
      </w:r>
      <w:r w:rsidRPr="00EC2AAA">
        <w:rPr>
          <w:color w:val="FF0000"/>
          <w:spacing w:val="-5"/>
        </w:rPr>
        <w:t>v</w:t>
      </w:r>
      <w:r w:rsidRPr="00EC2AAA">
        <w:rPr>
          <w:color w:val="FF0000"/>
          <w:spacing w:val="-1"/>
        </w:rPr>
        <w:t>e</w:t>
      </w:r>
      <w:r w:rsidRPr="00EC2AAA">
        <w:rPr>
          <w:color w:val="FF0000"/>
          <w:spacing w:val="-5"/>
        </w:rPr>
        <w:t>n</w:t>
      </w:r>
      <w:r w:rsidRPr="00EC2AAA">
        <w:rPr>
          <w:color w:val="FF0000"/>
          <w:spacing w:val="5"/>
        </w:rPr>
        <w:t>t</w:t>
      </w:r>
      <w:r w:rsidRPr="00EC2AAA">
        <w:rPr>
          <w:color w:val="FF0000"/>
        </w:rPr>
        <w:t>u</w:t>
      </w:r>
      <w:r w:rsidRPr="00EC2AAA">
        <w:rPr>
          <w:color w:val="FF0000"/>
          <w:spacing w:val="1"/>
        </w:rPr>
        <w:t>r</w:t>
      </w:r>
      <w:r w:rsidRPr="00EC2AAA">
        <w:rPr>
          <w:color w:val="FF0000"/>
        </w:rPr>
        <w:t xml:space="preserve">e </w:t>
      </w:r>
      <w:r w:rsidRPr="00EC2AAA">
        <w:rPr>
          <w:color w:val="FF0000"/>
          <w:spacing w:val="-2"/>
        </w:rPr>
        <w:t>s</w:t>
      </w:r>
      <w:r w:rsidRPr="00EC2AAA">
        <w:rPr>
          <w:color w:val="FF0000"/>
          <w:spacing w:val="-5"/>
        </w:rPr>
        <w:t>h</w:t>
      </w:r>
      <w:r w:rsidRPr="00EC2AAA">
        <w:rPr>
          <w:color w:val="FF0000"/>
          <w:spacing w:val="5"/>
        </w:rPr>
        <w:t>ou</w:t>
      </w:r>
      <w:r w:rsidRPr="00EC2AAA">
        <w:rPr>
          <w:color w:val="FF0000"/>
          <w:spacing w:val="-9"/>
        </w:rPr>
        <w:t>l</w:t>
      </w:r>
      <w:r w:rsidRPr="00EC2AAA">
        <w:rPr>
          <w:color w:val="FF0000"/>
        </w:rPr>
        <w:t>d be u</w:t>
      </w:r>
      <w:r w:rsidRPr="00EC2AAA">
        <w:rPr>
          <w:color w:val="FF0000"/>
          <w:spacing w:val="5"/>
        </w:rPr>
        <w:t>p</w:t>
      </w:r>
      <w:r w:rsidRPr="00EC2AAA">
        <w:rPr>
          <w:color w:val="FF0000"/>
          <w:spacing w:val="-9"/>
        </w:rPr>
        <w:t>l</w:t>
      </w:r>
      <w:r w:rsidRPr="00EC2AAA">
        <w:rPr>
          <w:color w:val="FF0000"/>
          <w:spacing w:val="5"/>
        </w:rPr>
        <w:t>o</w:t>
      </w:r>
      <w:r w:rsidRPr="00EC2AAA">
        <w:rPr>
          <w:color w:val="FF0000"/>
          <w:spacing w:val="-1"/>
        </w:rPr>
        <w:t>a</w:t>
      </w:r>
      <w:r w:rsidRPr="00EC2AAA">
        <w:rPr>
          <w:color w:val="FF0000"/>
        </w:rPr>
        <w:t>d</w:t>
      </w:r>
      <w:r w:rsidRPr="00EC2AAA">
        <w:rPr>
          <w:color w:val="FF0000"/>
          <w:spacing w:val="-1"/>
        </w:rPr>
        <w:t>e</w:t>
      </w:r>
      <w:r w:rsidRPr="00EC2AAA">
        <w:rPr>
          <w:color w:val="FF0000"/>
        </w:rPr>
        <w:t>d.</w:t>
      </w:r>
    </w:p>
    <w:p w:rsidR="00EC2AAA" w:rsidRDefault="00BF7210" w:rsidP="00FC706A">
      <w:pPr>
        <w:numPr>
          <w:ilvl w:val="0"/>
          <w:numId w:val="20"/>
        </w:numPr>
        <w:tabs>
          <w:tab w:val="left" w:pos="-4140"/>
        </w:tabs>
        <w:spacing w:before="240" w:after="80"/>
        <w:ind w:left="990"/>
        <w:contextualSpacing/>
        <w:jc w:val="both"/>
        <w:rPr>
          <w:rFonts w:cs="Arial"/>
          <w:color w:val="FF0000"/>
        </w:rPr>
      </w:pPr>
      <w:r w:rsidRPr="00EC2AAA">
        <w:rPr>
          <w:color w:val="FF0000"/>
          <w:spacing w:val="2"/>
        </w:rPr>
        <w:t>T</w:t>
      </w:r>
      <w:r w:rsidRPr="00EC2AAA">
        <w:rPr>
          <w:color w:val="FF0000"/>
          <w:spacing w:val="-5"/>
        </w:rPr>
        <w:t>h</w:t>
      </w:r>
      <w:r w:rsidRPr="00EC2AAA">
        <w:rPr>
          <w:color w:val="FF0000"/>
        </w:rPr>
        <w:t xml:space="preserve">e </w:t>
      </w:r>
      <w:r w:rsidRPr="00EC2AAA">
        <w:rPr>
          <w:color w:val="FF0000"/>
          <w:spacing w:val="-9"/>
        </w:rPr>
        <w:t>l</w:t>
      </w:r>
      <w:r w:rsidRPr="00EC2AAA">
        <w:rPr>
          <w:color w:val="FF0000"/>
          <w:spacing w:val="-1"/>
        </w:rPr>
        <w:t>ea</w:t>
      </w:r>
      <w:r w:rsidRPr="00EC2AAA">
        <w:rPr>
          <w:color w:val="FF0000"/>
        </w:rPr>
        <w:t>d p</w:t>
      </w:r>
      <w:r w:rsidRPr="00EC2AAA">
        <w:rPr>
          <w:color w:val="FF0000"/>
          <w:spacing w:val="-1"/>
        </w:rPr>
        <w:t>a</w:t>
      </w:r>
      <w:r w:rsidRPr="00EC2AAA">
        <w:rPr>
          <w:color w:val="FF0000"/>
          <w:spacing w:val="1"/>
        </w:rPr>
        <w:t>r</w:t>
      </w:r>
      <w:r w:rsidRPr="00EC2AAA">
        <w:rPr>
          <w:color w:val="FF0000"/>
          <w:spacing w:val="5"/>
        </w:rPr>
        <w:t>t</w:t>
      </w:r>
      <w:r w:rsidRPr="00EC2AAA">
        <w:rPr>
          <w:color w:val="FF0000"/>
          <w:spacing w:val="-5"/>
        </w:rPr>
        <w:t>n</w:t>
      </w:r>
      <w:r w:rsidRPr="00EC2AAA">
        <w:rPr>
          <w:color w:val="FF0000"/>
          <w:spacing w:val="-1"/>
        </w:rPr>
        <w:t>e</w:t>
      </w:r>
      <w:r w:rsidRPr="00EC2AAA">
        <w:rPr>
          <w:color w:val="FF0000"/>
        </w:rPr>
        <w:t xml:space="preserve">r </w:t>
      </w:r>
      <w:r w:rsidRPr="00EC2AAA">
        <w:rPr>
          <w:color w:val="FF0000"/>
          <w:spacing w:val="-2"/>
        </w:rPr>
        <w:t>s</w:t>
      </w:r>
      <w:r w:rsidRPr="00EC2AAA">
        <w:rPr>
          <w:color w:val="FF0000"/>
          <w:spacing w:val="-5"/>
        </w:rPr>
        <w:t>h</w:t>
      </w:r>
      <w:r w:rsidRPr="00EC2AAA">
        <w:rPr>
          <w:color w:val="FF0000"/>
          <w:spacing w:val="5"/>
        </w:rPr>
        <w:t>ou</w:t>
      </w:r>
      <w:r w:rsidRPr="00EC2AAA">
        <w:rPr>
          <w:color w:val="FF0000"/>
          <w:spacing w:val="-9"/>
        </w:rPr>
        <w:t>l</w:t>
      </w:r>
      <w:r w:rsidRPr="00EC2AAA">
        <w:rPr>
          <w:color w:val="FF0000"/>
        </w:rPr>
        <w:t xml:space="preserve">d </w:t>
      </w:r>
      <w:r w:rsidRPr="00EC2AAA">
        <w:rPr>
          <w:color w:val="FF0000"/>
          <w:spacing w:val="-5"/>
        </w:rPr>
        <w:t>h</w:t>
      </w:r>
      <w:r w:rsidRPr="00EC2AAA">
        <w:rPr>
          <w:color w:val="FF0000"/>
          <w:spacing w:val="4"/>
        </w:rPr>
        <w:t>a</w:t>
      </w:r>
      <w:r w:rsidRPr="00EC2AAA">
        <w:rPr>
          <w:color w:val="FF0000"/>
          <w:spacing w:val="-5"/>
        </w:rPr>
        <w:t>v</w:t>
      </w:r>
      <w:r w:rsidRPr="00EC2AAA">
        <w:rPr>
          <w:color w:val="FF0000"/>
        </w:rPr>
        <w:t xml:space="preserve">e </w:t>
      </w:r>
      <w:r w:rsidRPr="00EC2AAA">
        <w:rPr>
          <w:color w:val="FF0000"/>
          <w:spacing w:val="-1"/>
        </w:rPr>
        <w:t>a</w:t>
      </w:r>
      <w:r w:rsidRPr="00EC2AAA">
        <w:rPr>
          <w:color w:val="FF0000"/>
        </w:rPr>
        <w:t xml:space="preserve">t </w:t>
      </w:r>
      <w:r w:rsidRPr="00EC2AAA">
        <w:rPr>
          <w:color w:val="FF0000"/>
          <w:spacing w:val="4"/>
        </w:rPr>
        <w:t>l</w:t>
      </w:r>
      <w:r w:rsidRPr="00EC2AAA">
        <w:rPr>
          <w:color w:val="FF0000"/>
          <w:spacing w:val="-1"/>
        </w:rPr>
        <w:t>e</w:t>
      </w:r>
      <w:r w:rsidRPr="00EC2AAA">
        <w:rPr>
          <w:color w:val="FF0000"/>
          <w:spacing w:val="-2"/>
        </w:rPr>
        <w:t>a</w:t>
      </w:r>
      <w:r w:rsidRPr="00EC2AAA">
        <w:rPr>
          <w:color w:val="FF0000"/>
        </w:rPr>
        <w:t>st 51% p</w:t>
      </w:r>
      <w:r w:rsidRPr="00EC2AAA">
        <w:rPr>
          <w:color w:val="FF0000"/>
          <w:spacing w:val="-6"/>
        </w:rPr>
        <w:t>a</w:t>
      </w:r>
      <w:r w:rsidRPr="00EC2AAA">
        <w:rPr>
          <w:color w:val="FF0000"/>
          <w:spacing w:val="-3"/>
        </w:rPr>
        <w:t>r</w:t>
      </w:r>
      <w:r w:rsidRPr="00EC2AAA">
        <w:rPr>
          <w:color w:val="FF0000"/>
          <w:spacing w:val="5"/>
        </w:rPr>
        <w:t>t</w:t>
      </w:r>
      <w:r w:rsidRPr="00EC2AAA">
        <w:rPr>
          <w:color w:val="FF0000"/>
          <w:spacing w:val="-5"/>
        </w:rPr>
        <w:t>n</w:t>
      </w:r>
      <w:r w:rsidRPr="00EC2AAA">
        <w:rPr>
          <w:color w:val="FF0000"/>
          <w:spacing w:val="-1"/>
        </w:rPr>
        <w:t>e</w:t>
      </w:r>
      <w:r w:rsidRPr="00EC2AAA">
        <w:rPr>
          <w:color w:val="FF0000"/>
          <w:spacing w:val="1"/>
        </w:rPr>
        <w:t>r</w:t>
      </w:r>
      <w:r w:rsidRPr="00EC2AAA">
        <w:rPr>
          <w:color w:val="FF0000"/>
          <w:spacing w:val="2"/>
        </w:rPr>
        <w:t>s</w:t>
      </w:r>
      <w:r w:rsidRPr="00EC2AAA">
        <w:rPr>
          <w:color w:val="FF0000"/>
        </w:rPr>
        <w:t>h</w:t>
      </w:r>
      <w:r w:rsidRPr="00EC2AAA">
        <w:rPr>
          <w:color w:val="FF0000"/>
          <w:spacing w:val="-4"/>
        </w:rPr>
        <w:t>i</w:t>
      </w:r>
      <w:r w:rsidRPr="00EC2AAA">
        <w:rPr>
          <w:color w:val="FF0000"/>
        </w:rPr>
        <w:t>p.</w:t>
      </w:r>
    </w:p>
    <w:p w:rsidR="00EC2AAA" w:rsidRDefault="00BF7210" w:rsidP="00FC706A">
      <w:pPr>
        <w:numPr>
          <w:ilvl w:val="0"/>
          <w:numId w:val="20"/>
        </w:numPr>
        <w:tabs>
          <w:tab w:val="left" w:pos="-4140"/>
        </w:tabs>
        <w:spacing w:before="240" w:after="80"/>
        <w:ind w:left="990"/>
        <w:contextualSpacing/>
        <w:jc w:val="both"/>
        <w:rPr>
          <w:rFonts w:cs="Arial"/>
          <w:color w:val="FF0000"/>
        </w:rPr>
      </w:pPr>
      <w:r w:rsidRPr="00EC2AAA">
        <w:rPr>
          <w:rFonts w:cs="Arial"/>
          <w:bCs/>
          <w:color w:val="FF0000"/>
        </w:rPr>
        <w:t>The number of JVs shall not exceed 3.</w:t>
      </w:r>
    </w:p>
    <w:p w:rsidR="00EC2AAA" w:rsidRDefault="00BF7210" w:rsidP="00FC706A">
      <w:pPr>
        <w:numPr>
          <w:ilvl w:val="0"/>
          <w:numId w:val="20"/>
        </w:numPr>
        <w:tabs>
          <w:tab w:val="left" w:pos="-4140"/>
        </w:tabs>
        <w:spacing w:before="240" w:after="80"/>
        <w:ind w:left="990"/>
        <w:contextualSpacing/>
        <w:jc w:val="both"/>
        <w:rPr>
          <w:rFonts w:cs="Arial"/>
          <w:color w:val="FF0000"/>
        </w:rPr>
      </w:pPr>
      <w:r w:rsidRPr="00EC2AAA">
        <w:rPr>
          <w:rFonts w:cs="Arial"/>
          <w:color w:val="FF0000"/>
        </w:rPr>
        <w:t>All the partners should have achieved at least 25% of prescribed annual turnover (Qualification criteria), in any of the 2 financial years during the last 5 years (i.e., 2017-18 to 2021-22).</w:t>
      </w:r>
    </w:p>
    <w:p w:rsidR="00EC2AAA" w:rsidRDefault="00BF7210" w:rsidP="00FC706A">
      <w:pPr>
        <w:numPr>
          <w:ilvl w:val="0"/>
          <w:numId w:val="20"/>
        </w:numPr>
        <w:tabs>
          <w:tab w:val="left" w:pos="-4140"/>
        </w:tabs>
        <w:spacing w:before="240" w:after="80"/>
        <w:ind w:left="990"/>
        <w:contextualSpacing/>
        <w:jc w:val="both"/>
        <w:rPr>
          <w:rFonts w:cs="Arial"/>
          <w:color w:val="FF0000"/>
        </w:rPr>
      </w:pPr>
      <w:r w:rsidRPr="00EC2AAA">
        <w:rPr>
          <w:rFonts w:cs="Arial"/>
          <w:color w:val="FF0000"/>
        </w:rPr>
        <w:t>In case of JV all the partner are jointly and severally responsible for successful performance of the contract</w:t>
      </w:r>
    </w:p>
    <w:p w:rsidR="00EC2AAA" w:rsidRDefault="00BF7210" w:rsidP="00FC706A">
      <w:pPr>
        <w:numPr>
          <w:ilvl w:val="0"/>
          <w:numId w:val="20"/>
        </w:numPr>
        <w:tabs>
          <w:tab w:val="left" w:pos="-4140"/>
        </w:tabs>
        <w:spacing w:before="240" w:after="80"/>
        <w:ind w:left="990"/>
        <w:contextualSpacing/>
        <w:jc w:val="both"/>
        <w:rPr>
          <w:rFonts w:cs="Arial"/>
          <w:color w:val="FF0000"/>
        </w:rPr>
      </w:pPr>
      <w:r w:rsidRPr="00EC2AAA">
        <w:rPr>
          <w:rFonts w:cs="Arial"/>
          <w:color w:val="FF0000"/>
        </w:rPr>
        <w:t>The lead partner shall enter in to a joint venture agreement on Rs. 200 stamp Paper in the prescribed format which shall be concluded prior to bidding and enclosed to the bid document and submit along with the request for bid document.</w:t>
      </w:r>
    </w:p>
    <w:p w:rsidR="001768E8" w:rsidRPr="002846BC" w:rsidRDefault="00BF7210" w:rsidP="00FC706A">
      <w:pPr>
        <w:numPr>
          <w:ilvl w:val="0"/>
          <w:numId w:val="20"/>
        </w:numPr>
        <w:tabs>
          <w:tab w:val="left" w:pos="-4140"/>
        </w:tabs>
        <w:spacing w:before="240" w:after="80"/>
        <w:ind w:left="990"/>
        <w:contextualSpacing/>
        <w:jc w:val="both"/>
        <w:rPr>
          <w:rFonts w:cs="Arial"/>
          <w:color w:val="FF0000"/>
        </w:rPr>
      </w:pPr>
      <w:r w:rsidRPr="00EC2AAA">
        <w:rPr>
          <w:rFonts w:cs="Arial"/>
          <w:color w:val="FF0000"/>
        </w:rPr>
        <w:t>One of the partners of JV (Lead Partner) shall be duly authorized with a legally binding power of attorney to apply for tender forms and to sign the tender and to make further correspondences and deal with KNNL on behalf of JV</w:t>
      </w:r>
      <w:r w:rsidR="001768E8" w:rsidRPr="00EC2AAA">
        <w:rPr>
          <w:rFonts w:ascii="Times New Roman" w:hAnsi="Times New Roman"/>
          <w:szCs w:val="22"/>
        </w:rPr>
        <w:t xml:space="preserve"> </w:t>
      </w:r>
    </w:p>
    <w:p w:rsidR="002846BC" w:rsidRPr="00EC2AAA" w:rsidRDefault="002846BC" w:rsidP="002846BC">
      <w:pPr>
        <w:tabs>
          <w:tab w:val="left" w:pos="-4140"/>
        </w:tabs>
        <w:spacing w:before="240" w:after="80"/>
        <w:ind w:left="990"/>
        <w:contextualSpacing/>
        <w:jc w:val="both"/>
        <w:rPr>
          <w:rFonts w:cs="Arial"/>
          <w:color w:val="FF0000"/>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8"/>
        <w:gridCol w:w="9180"/>
      </w:tblGrid>
      <w:tr w:rsidR="001768E8" w:rsidRPr="00FF1512" w:rsidTr="000A6681">
        <w:trPr>
          <w:trHeight w:val="369"/>
        </w:trPr>
        <w:tc>
          <w:tcPr>
            <w:tcW w:w="1278" w:type="dxa"/>
          </w:tcPr>
          <w:p w:rsidR="001768E8" w:rsidRPr="00FF1512" w:rsidRDefault="001768E8" w:rsidP="00FC706A">
            <w:pPr>
              <w:tabs>
                <w:tab w:val="left" w:pos="720"/>
              </w:tabs>
              <w:jc w:val="center"/>
              <w:rPr>
                <w:rFonts w:ascii="Times New Roman" w:hAnsi="Times New Roman"/>
              </w:rPr>
            </w:pPr>
          </w:p>
        </w:tc>
        <w:tc>
          <w:tcPr>
            <w:tcW w:w="9180" w:type="dxa"/>
          </w:tcPr>
          <w:p w:rsidR="002258BE" w:rsidRPr="00FF1512" w:rsidRDefault="00110124" w:rsidP="00FC706A">
            <w:pPr>
              <w:ind w:left="162"/>
              <w:rPr>
                <w:rFonts w:ascii="Times New Roman" w:hAnsi="Times New Roman"/>
              </w:rPr>
            </w:pPr>
            <w:r w:rsidRPr="00FF1512">
              <w:rPr>
                <w:rFonts w:ascii="Times New Roman" w:hAnsi="Times New Roman"/>
                <w:b/>
                <w:szCs w:val="22"/>
                <w:u w:val="single"/>
              </w:rPr>
              <w:t>The pre-qualification criteria as mentioned below</w:t>
            </w:r>
          </w:p>
        </w:tc>
      </w:tr>
      <w:tr w:rsidR="000A6681" w:rsidRPr="00FF1512" w:rsidTr="000A6681">
        <w:trPr>
          <w:trHeight w:val="369"/>
        </w:trPr>
        <w:tc>
          <w:tcPr>
            <w:tcW w:w="1278" w:type="dxa"/>
          </w:tcPr>
          <w:p w:rsidR="000A6681" w:rsidRPr="000A6681" w:rsidRDefault="000A6681" w:rsidP="00FC706A">
            <w:pPr>
              <w:tabs>
                <w:tab w:val="left" w:pos="720"/>
              </w:tabs>
              <w:jc w:val="center"/>
              <w:rPr>
                <w:rFonts w:ascii="Times New Roman" w:hAnsi="Times New Roman"/>
                <w:color w:val="00B0F0"/>
              </w:rPr>
            </w:pPr>
            <w:r w:rsidRPr="000A6681">
              <w:rPr>
                <w:rFonts w:ascii="Times New Roman" w:hAnsi="Times New Roman"/>
                <w:color w:val="00B0F0"/>
              </w:rPr>
              <w:t>3.2</w:t>
            </w:r>
          </w:p>
        </w:tc>
        <w:tc>
          <w:tcPr>
            <w:tcW w:w="9180" w:type="dxa"/>
          </w:tcPr>
          <w:p w:rsidR="000A6681" w:rsidRPr="000A6681" w:rsidRDefault="000A6681" w:rsidP="00FC706A">
            <w:pPr>
              <w:tabs>
                <w:tab w:val="left" w:pos="-4140"/>
              </w:tabs>
              <w:spacing w:before="80" w:after="80"/>
              <w:rPr>
                <w:b/>
                <w:color w:val="00B0F0"/>
              </w:rPr>
            </w:pPr>
            <w:r w:rsidRPr="000A6681">
              <w:rPr>
                <w:rFonts w:cs="Arial"/>
                <w:b/>
                <w:color w:val="00B0F0"/>
              </w:rPr>
              <w:t>The intending bidder can submit bids as an Individual/ Joint</w:t>
            </w:r>
            <w:r w:rsidR="000F3787">
              <w:rPr>
                <w:rFonts w:cs="Arial"/>
                <w:b/>
                <w:color w:val="00B0F0"/>
              </w:rPr>
              <w:t xml:space="preserve"> Venture bidder along with Tie -</w:t>
            </w:r>
            <w:r w:rsidRPr="000A6681">
              <w:rPr>
                <w:rFonts w:cs="Arial"/>
                <w:b/>
                <w:color w:val="00B0F0"/>
              </w:rPr>
              <w:t xml:space="preserve">up of pump manufacturer. The Tie </w:t>
            </w:r>
            <w:r w:rsidR="00110C45">
              <w:rPr>
                <w:rFonts w:cs="Arial"/>
                <w:b/>
                <w:color w:val="00B0F0"/>
              </w:rPr>
              <w:t>-</w:t>
            </w:r>
            <w:r w:rsidRPr="000A6681">
              <w:rPr>
                <w:rFonts w:cs="Arial"/>
                <w:b/>
                <w:color w:val="00B0F0"/>
              </w:rPr>
              <w:t>up is to be formed prior to the bidding. In case of Joint Venture bidding,</w:t>
            </w:r>
            <w:r w:rsidRPr="000A6681">
              <w:rPr>
                <w:b/>
                <w:color w:val="00B0F0"/>
              </w:rPr>
              <w:t xml:space="preserve"> the lead partner should have at least 51% partnership. </w:t>
            </w:r>
          </w:p>
          <w:p w:rsidR="000A6681" w:rsidRPr="00584FD3" w:rsidRDefault="000A6681" w:rsidP="00110C45">
            <w:pPr>
              <w:tabs>
                <w:tab w:val="left" w:pos="-4140"/>
              </w:tabs>
              <w:spacing w:before="80" w:after="80"/>
              <w:jc w:val="both"/>
              <w:rPr>
                <w:rFonts w:cs="Arial"/>
                <w:color w:val="00B0F0"/>
              </w:rPr>
            </w:pPr>
            <w:r w:rsidRPr="000A6681">
              <w:rPr>
                <w:b/>
                <w:color w:val="00B0F0"/>
              </w:rPr>
              <w:tab/>
            </w:r>
            <w:r w:rsidRPr="000A6681">
              <w:rPr>
                <w:bCs/>
                <w:color w:val="00B0F0"/>
              </w:rPr>
              <w:t>T</w:t>
            </w:r>
            <w:r w:rsidRPr="000A6681">
              <w:rPr>
                <w:rFonts w:cs="Arial"/>
                <w:bCs/>
                <w:color w:val="00B0F0"/>
              </w:rPr>
              <w:t>en</w:t>
            </w:r>
            <w:r w:rsidRPr="000A6681">
              <w:rPr>
                <w:rFonts w:cs="Arial"/>
                <w:color w:val="00B0F0"/>
              </w:rPr>
              <w:t xml:space="preserve">ders from a Tie-up proposed in this bid, the bidder shall upload an agreement with only one pump manufacturer on Rs 200-00 stamp paper in the prescribed format which shall be concluded prior to bidding and enclosed to the bid document. For proof of the Tie up, in the Technical bid, the prescribed format under section 2 - instruction to tenderer (ITT) shall be followed (multiple tie </w:t>
            </w:r>
            <w:r w:rsidR="00110C45">
              <w:rPr>
                <w:rFonts w:cs="Arial"/>
                <w:color w:val="00B0F0"/>
              </w:rPr>
              <w:t>-</w:t>
            </w:r>
            <w:r w:rsidRPr="000A6681">
              <w:rPr>
                <w:rFonts w:cs="Arial"/>
                <w:color w:val="00B0F0"/>
              </w:rPr>
              <w:t>up not allowed).</w:t>
            </w:r>
          </w:p>
        </w:tc>
      </w:tr>
      <w:tr w:rsidR="007F11AB" w:rsidRPr="00FF1512" w:rsidTr="000A6681">
        <w:trPr>
          <w:trHeight w:val="369"/>
        </w:trPr>
        <w:tc>
          <w:tcPr>
            <w:tcW w:w="1278" w:type="dxa"/>
          </w:tcPr>
          <w:p w:rsidR="007F11AB" w:rsidRPr="000A6681" w:rsidRDefault="007F11AB" w:rsidP="00FC706A">
            <w:pPr>
              <w:tabs>
                <w:tab w:val="left" w:pos="720"/>
              </w:tabs>
              <w:jc w:val="center"/>
              <w:rPr>
                <w:rFonts w:ascii="Times New Roman" w:hAnsi="Times New Roman"/>
                <w:color w:val="00B0F0"/>
              </w:rPr>
            </w:pPr>
            <w:r>
              <w:rPr>
                <w:rFonts w:ascii="Times New Roman" w:hAnsi="Times New Roman"/>
                <w:color w:val="00B0F0"/>
              </w:rPr>
              <w:t>3.3</w:t>
            </w:r>
          </w:p>
        </w:tc>
        <w:tc>
          <w:tcPr>
            <w:tcW w:w="9180" w:type="dxa"/>
          </w:tcPr>
          <w:p w:rsidR="007F11AB" w:rsidRPr="00FF1512" w:rsidRDefault="007F11AB" w:rsidP="007F11AB">
            <w:pPr>
              <w:pStyle w:val="Default"/>
              <w:jc w:val="both"/>
              <w:rPr>
                <w:rFonts w:ascii="Times New Roman" w:hAnsi="Times New Roman" w:cs="Times New Roman"/>
                <w:b/>
                <w:color w:val="auto"/>
                <w:sz w:val="22"/>
                <w:szCs w:val="22"/>
              </w:rPr>
            </w:pPr>
            <w:r w:rsidRPr="00FF1512">
              <w:rPr>
                <w:rFonts w:ascii="Times New Roman" w:hAnsi="Times New Roman" w:cs="Times New Roman"/>
                <w:b/>
                <w:color w:val="auto"/>
                <w:sz w:val="22"/>
                <w:szCs w:val="22"/>
              </w:rPr>
              <w:t>Work Done</w:t>
            </w:r>
            <w:r>
              <w:rPr>
                <w:rFonts w:ascii="Times New Roman" w:hAnsi="Times New Roman" w:cs="Times New Roman"/>
                <w:b/>
                <w:color w:val="auto"/>
                <w:sz w:val="22"/>
                <w:szCs w:val="22"/>
              </w:rPr>
              <w:t xml:space="preserve"> </w:t>
            </w:r>
          </w:p>
          <w:p w:rsidR="007F11AB" w:rsidRPr="00E970D0" w:rsidRDefault="007F11AB" w:rsidP="007F11AB">
            <w:pPr>
              <w:pStyle w:val="ListParagraph"/>
              <w:numPr>
                <w:ilvl w:val="0"/>
                <w:numId w:val="17"/>
              </w:numPr>
              <w:spacing w:before="80" w:after="80"/>
              <w:ind w:left="0" w:hanging="856"/>
              <w:jc w:val="both"/>
              <w:rPr>
                <w:color w:val="00B0F0"/>
              </w:rPr>
            </w:pPr>
            <w:bookmarkStart w:id="0" w:name="OLE_LINK1"/>
            <w:bookmarkStart w:id="1" w:name="OLE_LINK2"/>
            <w:r w:rsidRPr="000A6681">
              <w:rPr>
                <w:rFonts w:cs="Arial"/>
                <w:color w:val="00B0F0"/>
              </w:rPr>
              <w:t xml:space="preserve">To qualify for award of this contract, each tenderer (either individual or JV Partner) in his / her name should have achieved. in the last five years (2017-18 to 2021-22) should have satisfactorily completed (at least 90% of contract value) as a prime contractor, at least one Lift Irrigation scheme of value not less than </w:t>
            </w:r>
            <w:r w:rsidRPr="000A6681">
              <w:rPr>
                <w:rFonts w:cs="Arial"/>
                <w:b/>
                <w:bCs/>
                <w:color w:val="00B0F0"/>
              </w:rPr>
              <w:t>Rs. 64.77 Crores</w:t>
            </w:r>
            <w:r w:rsidRPr="000A6681">
              <w:rPr>
                <w:rFonts w:cs="Arial"/>
                <w:color w:val="00B0F0"/>
              </w:rPr>
              <w:t>(usually not less than 50% of the amount put to tender under this contract). Work done certificate issued by an officer not below the rank of Executive Engineer of the concerned Division and Countersigned by the Superintending Engineer of the concerned circle is to be uploaded for the technical bid. The cost of completed works of the previous year shall be given a weightage of 10% per year to bring it to the price level of financial year in which tenders are invited</w:t>
            </w:r>
            <w:r w:rsidRPr="00BF7210">
              <w:rPr>
                <w:rFonts w:cs="Arial"/>
              </w:rPr>
              <w:t xml:space="preserve">. </w:t>
            </w:r>
            <w:r w:rsidRPr="00BF7210">
              <w:rPr>
                <w:sz w:val="22"/>
                <w:szCs w:val="22"/>
              </w:rPr>
              <w:t xml:space="preserve"> </w:t>
            </w:r>
            <w:r w:rsidRPr="00E970D0">
              <w:rPr>
                <w:color w:val="00B0F0"/>
                <w:sz w:val="22"/>
                <w:szCs w:val="22"/>
              </w:rPr>
              <w:t xml:space="preserve">Certificates should be obtained from the Officer not below the rank of Executive Engineer. </w:t>
            </w:r>
          </w:p>
          <w:p w:rsidR="007F11AB" w:rsidRPr="00E970D0" w:rsidRDefault="007F11AB" w:rsidP="007F11AB">
            <w:pPr>
              <w:pStyle w:val="Default"/>
              <w:jc w:val="both"/>
              <w:rPr>
                <w:rFonts w:ascii="Times New Roman" w:hAnsi="Times New Roman" w:cs="Times New Roman"/>
                <w:b/>
                <w:color w:val="00B0F0"/>
                <w:sz w:val="22"/>
                <w:szCs w:val="22"/>
              </w:rPr>
            </w:pPr>
            <w:r w:rsidRPr="00E970D0">
              <w:rPr>
                <w:rFonts w:ascii="Times New Roman" w:hAnsi="Times New Roman" w:cs="Times New Roman"/>
                <w:b/>
                <w:color w:val="00B0F0"/>
                <w:sz w:val="22"/>
                <w:szCs w:val="22"/>
              </w:rPr>
              <w:t xml:space="preserve">Note: 1) Similar nature of work means Bidder should done the work in </w:t>
            </w:r>
            <w:r w:rsidRPr="00E970D0">
              <w:rPr>
                <w:rFonts w:ascii="Times New Roman" w:hAnsi="Times New Roman"/>
                <w:color w:val="00B0F0"/>
                <w:szCs w:val="22"/>
              </w:rPr>
              <w:t xml:space="preserve">Filling of Tanks by lifting  water. </w:t>
            </w:r>
            <w:r w:rsidRPr="00E970D0">
              <w:rPr>
                <w:rFonts w:ascii="Times New Roman" w:hAnsi="Times New Roman" w:cs="Times New Roman"/>
                <w:b/>
                <w:color w:val="00B0F0"/>
                <w:sz w:val="22"/>
                <w:szCs w:val="22"/>
              </w:rPr>
              <w:t>since last 5 years    (Any one year) as above mentioned years.</w:t>
            </w:r>
            <w:bookmarkEnd w:id="0"/>
            <w:bookmarkEnd w:id="1"/>
          </w:p>
          <w:p w:rsidR="007F11AB" w:rsidRPr="00E970D0" w:rsidRDefault="007F11AB" w:rsidP="007F11AB">
            <w:pPr>
              <w:tabs>
                <w:tab w:val="left" w:pos="-4140"/>
              </w:tabs>
              <w:spacing w:before="80" w:after="80"/>
              <w:jc w:val="both"/>
              <w:rPr>
                <w:rFonts w:cs="Arial"/>
                <w:b/>
                <w:color w:val="00B0F0"/>
              </w:rPr>
            </w:pPr>
            <w:r w:rsidRPr="00E970D0">
              <w:rPr>
                <w:rFonts w:ascii="Times New Roman" w:hAnsi="Times New Roman"/>
                <w:b/>
                <w:color w:val="00B0F0"/>
                <w:sz w:val="22"/>
                <w:szCs w:val="22"/>
              </w:rPr>
              <w:t xml:space="preserve">2) </w:t>
            </w:r>
            <w:r w:rsidRPr="00E970D0">
              <w:rPr>
                <w:rFonts w:cs="Arial"/>
                <w:b/>
                <w:color w:val="00B0F0"/>
              </w:rPr>
              <w:t>Executed in any one year</w:t>
            </w:r>
          </w:p>
          <w:p w:rsidR="007F11AB" w:rsidRPr="000A6681" w:rsidRDefault="007F11AB" w:rsidP="007F11AB">
            <w:pPr>
              <w:tabs>
                <w:tab w:val="left" w:pos="-4140"/>
              </w:tabs>
              <w:spacing w:before="80" w:after="80"/>
              <w:ind w:left="423" w:hanging="425"/>
              <w:jc w:val="both"/>
              <w:rPr>
                <w:rFonts w:cs="Arial"/>
                <w:color w:val="00B0F0"/>
              </w:rPr>
            </w:pPr>
            <w:r w:rsidRPr="000A6681">
              <w:rPr>
                <w:rFonts w:cs="Arial"/>
                <w:color w:val="00B0F0"/>
              </w:rPr>
              <w:t xml:space="preserve">1) The intending Bidder (Individual/JV)/Tie-up partner should have supplied and successfully commissioned </w:t>
            </w:r>
            <w:r w:rsidRPr="000A6681">
              <w:rPr>
                <w:rFonts w:cs="Arial"/>
                <w:b/>
                <w:color w:val="00B0F0"/>
              </w:rPr>
              <w:t>at least 3 numbers of VT pumps</w:t>
            </w:r>
            <w:r w:rsidRPr="000A6681">
              <w:rPr>
                <w:rFonts w:cs="Arial"/>
                <w:color w:val="00B0F0"/>
              </w:rPr>
              <w:t xml:space="preserve"> with a capacity (flow rate) </w:t>
            </w:r>
            <w:r w:rsidRPr="000A6681">
              <w:rPr>
                <w:rFonts w:cs="Arial"/>
                <w:b/>
                <w:color w:val="00B0F0"/>
              </w:rPr>
              <w:t xml:space="preserve">not less than </w:t>
            </w:r>
            <w:r w:rsidRPr="000A6681">
              <w:rPr>
                <w:rFonts w:cs="Arial"/>
                <w:b/>
                <w:color w:val="00B0F0"/>
              </w:rPr>
              <w:br/>
              <w:t>0.167 cumecs for each pump</w:t>
            </w:r>
            <w:r w:rsidRPr="000A6681">
              <w:rPr>
                <w:rFonts w:cs="Arial"/>
                <w:color w:val="00B0F0"/>
              </w:rPr>
              <w:t xml:space="preserve"> with a </w:t>
            </w:r>
            <w:r w:rsidRPr="000A6681">
              <w:rPr>
                <w:rFonts w:cs="Arial"/>
                <w:b/>
                <w:color w:val="00B0F0"/>
              </w:rPr>
              <w:t>head not less than 100 mtrs</w:t>
            </w:r>
            <w:r w:rsidRPr="000A6681">
              <w:rPr>
                <w:rFonts w:cs="Arial"/>
                <w:color w:val="00B0F0"/>
              </w:rPr>
              <w:t xml:space="preserve"> for each pump during the last 5 years(i.e., from 2017-18 to 2021-22). The necessary work done certificate issued by an officer not below the rank of Executive Engineer and countersigned by the Superintending Engineer of the same circle should be uploaded.</w:t>
            </w:r>
          </w:p>
          <w:p w:rsidR="007F11AB" w:rsidRPr="000A6681" w:rsidRDefault="007F11AB" w:rsidP="007F11AB">
            <w:pPr>
              <w:pStyle w:val="ListParagraph"/>
              <w:numPr>
                <w:ilvl w:val="0"/>
                <w:numId w:val="27"/>
              </w:numPr>
              <w:tabs>
                <w:tab w:val="left" w:pos="-4140"/>
              </w:tabs>
              <w:spacing w:before="80" w:after="80"/>
              <w:ind w:left="423"/>
              <w:jc w:val="both"/>
              <w:rPr>
                <w:rFonts w:cs="Arial"/>
                <w:color w:val="00B0F0"/>
              </w:rPr>
            </w:pPr>
            <w:r w:rsidRPr="000A6681">
              <w:rPr>
                <w:rFonts w:cs="Arial"/>
                <w:color w:val="00B0F0"/>
              </w:rPr>
              <w:t xml:space="preserve">The intending bidder(Individual/JV) should have supplied, erected, tested, completed and commissioned </w:t>
            </w:r>
            <w:r w:rsidRPr="000A6681">
              <w:rPr>
                <w:rFonts w:cs="Arial"/>
                <w:b/>
                <w:bCs/>
                <w:color w:val="00B0F0"/>
              </w:rPr>
              <w:t xml:space="preserve">MS pipes of </w:t>
            </w:r>
            <w:r w:rsidRPr="000A6681">
              <w:rPr>
                <w:rFonts w:cs="Arial"/>
                <w:b/>
                <w:color w:val="00B0F0"/>
              </w:rPr>
              <w:t>not less than 406.4 mm  outer diameter</w:t>
            </w:r>
            <w:r w:rsidRPr="000A6681">
              <w:rPr>
                <w:rFonts w:cs="Arial"/>
                <w:color w:val="00B0F0"/>
              </w:rPr>
              <w:t xml:space="preserve"> for a length of </w:t>
            </w:r>
            <w:r w:rsidRPr="000A6681">
              <w:rPr>
                <w:rFonts w:cs="Arial"/>
                <w:b/>
                <w:color w:val="00B0F0"/>
              </w:rPr>
              <w:t>at least 28 Km</w:t>
            </w:r>
            <w:r w:rsidRPr="000A6681">
              <w:rPr>
                <w:rFonts w:cs="Arial"/>
                <w:color w:val="00B0F0"/>
              </w:rPr>
              <w:t xml:space="preserve"> in any one year during last 5 years (i.e., from 2017-18 to 2021-22). The work done certificate should be obtained from a competent authority not below the rank of Executive Engineer of the concerned division and countersigned by the Superintending Engineer of the concerned circle.</w:t>
            </w:r>
          </w:p>
          <w:p w:rsidR="007F11AB" w:rsidRPr="000A6681" w:rsidRDefault="007F11AB" w:rsidP="007F11AB">
            <w:pPr>
              <w:pStyle w:val="ListParagraph"/>
              <w:numPr>
                <w:ilvl w:val="0"/>
                <w:numId w:val="27"/>
              </w:numPr>
              <w:tabs>
                <w:tab w:val="left" w:pos="-4140"/>
              </w:tabs>
              <w:spacing w:before="80" w:after="80"/>
              <w:ind w:left="342"/>
              <w:jc w:val="both"/>
              <w:rPr>
                <w:rFonts w:cs="Arial"/>
                <w:color w:val="00B0F0"/>
              </w:rPr>
            </w:pPr>
            <w:r w:rsidRPr="000A6681">
              <w:rPr>
                <w:rFonts w:cs="Arial"/>
                <w:color w:val="00B0F0"/>
              </w:rPr>
              <w:t xml:space="preserve">The intending bidder(Individual/JV) should have supplied, erected, tested, completed and commissioned </w:t>
            </w:r>
            <w:r w:rsidRPr="000A6681">
              <w:rPr>
                <w:rFonts w:cs="Arial"/>
                <w:b/>
                <w:bCs/>
                <w:color w:val="00B0F0"/>
              </w:rPr>
              <w:t xml:space="preserve">HDPE pipes of </w:t>
            </w:r>
            <w:r w:rsidRPr="000A6681">
              <w:rPr>
                <w:rFonts w:cs="Arial"/>
                <w:b/>
                <w:color w:val="00B0F0"/>
              </w:rPr>
              <w:t>not less than 200 mm diameter</w:t>
            </w:r>
            <w:r w:rsidRPr="000A6681">
              <w:rPr>
                <w:rFonts w:cs="Arial"/>
                <w:color w:val="00B0F0"/>
              </w:rPr>
              <w:t xml:space="preserve"> for a length of </w:t>
            </w:r>
            <w:r w:rsidRPr="000A6681">
              <w:rPr>
                <w:rFonts w:cs="Arial"/>
                <w:b/>
                <w:color w:val="00B0F0"/>
              </w:rPr>
              <w:t>at least 18 Km</w:t>
            </w:r>
            <w:r w:rsidRPr="000A6681">
              <w:rPr>
                <w:rFonts w:cs="Arial"/>
                <w:color w:val="00B0F0"/>
              </w:rPr>
              <w:t xml:space="preserve"> in any one year during last 5 years (i.e., from 2017-18 to 2021-22). The work done certificate should be obtained from a competent authority not below the rank of Executive Engineer of the concerned division and countersigned by the Superintending Engineer of the concerned circle</w:t>
            </w:r>
          </w:p>
          <w:p w:rsidR="007F11AB" w:rsidRPr="000A6681" w:rsidRDefault="007F11AB" w:rsidP="00FC706A">
            <w:pPr>
              <w:tabs>
                <w:tab w:val="left" w:pos="-4140"/>
              </w:tabs>
              <w:spacing w:before="80" w:after="80"/>
              <w:rPr>
                <w:rFonts w:cs="Arial"/>
                <w:b/>
                <w:color w:val="00B0F0"/>
              </w:rPr>
            </w:pPr>
          </w:p>
        </w:tc>
      </w:tr>
      <w:tr w:rsidR="00110124" w:rsidRPr="00FF1512" w:rsidTr="007F11AB">
        <w:trPr>
          <w:trHeight w:hRule="exact" w:val="3879"/>
        </w:trPr>
        <w:tc>
          <w:tcPr>
            <w:tcW w:w="1278" w:type="dxa"/>
          </w:tcPr>
          <w:p w:rsidR="00110124" w:rsidRPr="00FF1512" w:rsidRDefault="00110124" w:rsidP="007F11AB">
            <w:pPr>
              <w:pStyle w:val="NoSpacing"/>
              <w:rPr>
                <w:rFonts w:ascii="Times New Roman" w:hAnsi="Times New Roman"/>
                <w:szCs w:val="22"/>
              </w:rPr>
            </w:pPr>
            <w:r w:rsidRPr="00FF1512">
              <w:rPr>
                <w:rFonts w:ascii="Times New Roman" w:hAnsi="Times New Roman"/>
                <w:sz w:val="22"/>
                <w:szCs w:val="22"/>
              </w:rPr>
              <w:lastRenderedPageBreak/>
              <w:t>3.</w:t>
            </w:r>
            <w:r w:rsidR="000A6681">
              <w:rPr>
                <w:rFonts w:ascii="Times New Roman" w:hAnsi="Times New Roman"/>
                <w:sz w:val="22"/>
                <w:szCs w:val="22"/>
              </w:rPr>
              <w:t>3</w:t>
            </w:r>
          </w:p>
        </w:tc>
        <w:tc>
          <w:tcPr>
            <w:tcW w:w="9180" w:type="dxa"/>
          </w:tcPr>
          <w:p w:rsidR="000A6681" w:rsidRPr="000A6681" w:rsidRDefault="000A6681" w:rsidP="000F3787">
            <w:pPr>
              <w:pStyle w:val="ListParagraph"/>
              <w:numPr>
                <w:ilvl w:val="0"/>
                <w:numId w:val="27"/>
              </w:numPr>
              <w:tabs>
                <w:tab w:val="left" w:pos="-4140"/>
              </w:tabs>
              <w:spacing w:before="80" w:after="80"/>
              <w:ind w:left="342"/>
              <w:jc w:val="both"/>
              <w:rPr>
                <w:rFonts w:cs="Arial"/>
                <w:color w:val="00B0F0"/>
              </w:rPr>
            </w:pPr>
            <w:r w:rsidRPr="000A6681">
              <w:rPr>
                <w:rFonts w:cs="Arial"/>
                <w:color w:val="00B0F0"/>
              </w:rPr>
              <w:t>The intending bidder (Individual/JV)/Tie-up partner should have executed in any one year, the following minimum quantities of work (usually 80% of the peak annual rate of construction) during the last 5 years (i.e., from 2017-18 to 2021-22). The necessary work done certificate issued by an officer not below the rank of EE and countersigned by the SE of the same circle should be uploaded.</w:t>
            </w:r>
          </w:p>
          <w:tbl>
            <w:tblPr>
              <w:tblStyle w:val="TableGrid"/>
              <w:tblW w:w="0" w:type="auto"/>
              <w:tblInd w:w="1696" w:type="dxa"/>
              <w:tblLayout w:type="fixed"/>
              <w:tblLook w:val="04A0"/>
            </w:tblPr>
            <w:tblGrid>
              <w:gridCol w:w="882"/>
              <w:gridCol w:w="2410"/>
              <w:gridCol w:w="2410"/>
            </w:tblGrid>
            <w:tr w:rsidR="000A6681" w:rsidRPr="000A6681" w:rsidTr="002253C9">
              <w:tc>
                <w:tcPr>
                  <w:tcW w:w="882" w:type="dxa"/>
                </w:tcPr>
                <w:p w:rsidR="000A6681" w:rsidRPr="000A6681" w:rsidRDefault="000A6681" w:rsidP="00FC706A">
                  <w:pPr>
                    <w:tabs>
                      <w:tab w:val="left" w:pos="-4140"/>
                    </w:tabs>
                    <w:spacing w:before="80" w:after="80"/>
                    <w:jc w:val="center"/>
                    <w:rPr>
                      <w:rFonts w:cs="Arial"/>
                      <w:b/>
                      <w:color w:val="00B0F0"/>
                      <w:sz w:val="24"/>
                      <w:szCs w:val="24"/>
                    </w:rPr>
                  </w:pPr>
                  <w:r w:rsidRPr="000A6681">
                    <w:rPr>
                      <w:rFonts w:cs="Arial"/>
                      <w:b/>
                      <w:color w:val="00B0F0"/>
                      <w:sz w:val="24"/>
                      <w:szCs w:val="24"/>
                    </w:rPr>
                    <w:t>Sl No.</w:t>
                  </w:r>
                </w:p>
              </w:tc>
              <w:tc>
                <w:tcPr>
                  <w:tcW w:w="2410" w:type="dxa"/>
                </w:tcPr>
                <w:p w:rsidR="000A6681" w:rsidRPr="000A6681" w:rsidRDefault="000A6681" w:rsidP="00FC706A">
                  <w:pPr>
                    <w:tabs>
                      <w:tab w:val="left" w:pos="-4140"/>
                    </w:tabs>
                    <w:spacing w:before="80" w:after="80"/>
                    <w:jc w:val="center"/>
                    <w:rPr>
                      <w:rFonts w:cs="Arial"/>
                      <w:b/>
                      <w:color w:val="00B0F0"/>
                      <w:sz w:val="24"/>
                      <w:szCs w:val="24"/>
                    </w:rPr>
                  </w:pPr>
                  <w:r w:rsidRPr="000A6681">
                    <w:rPr>
                      <w:rFonts w:cs="Arial"/>
                      <w:b/>
                      <w:color w:val="00B0F0"/>
                      <w:sz w:val="24"/>
                      <w:szCs w:val="24"/>
                    </w:rPr>
                    <w:t>Item</w:t>
                  </w:r>
                </w:p>
              </w:tc>
              <w:tc>
                <w:tcPr>
                  <w:tcW w:w="2410" w:type="dxa"/>
                </w:tcPr>
                <w:p w:rsidR="000A6681" w:rsidRPr="000A6681" w:rsidRDefault="000A6681" w:rsidP="00FC706A">
                  <w:pPr>
                    <w:tabs>
                      <w:tab w:val="left" w:pos="-4140"/>
                    </w:tabs>
                    <w:spacing w:before="80" w:after="80"/>
                    <w:jc w:val="center"/>
                    <w:rPr>
                      <w:rFonts w:cs="Arial"/>
                      <w:b/>
                      <w:color w:val="00B0F0"/>
                      <w:sz w:val="24"/>
                      <w:szCs w:val="24"/>
                    </w:rPr>
                  </w:pPr>
                  <w:r w:rsidRPr="000A6681">
                    <w:rPr>
                      <w:rFonts w:cs="Arial"/>
                      <w:b/>
                      <w:color w:val="00B0F0"/>
                      <w:sz w:val="24"/>
                      <w:szCs w:val="24"/>
                    </w:rPr>
                    <w:t>Quantity</w:t>
                  </w:r>
                </w:p>
              </w:tc>
            </w:tr>
            <w:tr w:rsidR="000A6681" w:rsidRPr="000A6681" w:rsidTr="002253C9">
              <w:tc>
                <w:tcPr>
                  <w:tcW w:w="882" w:type="dxa"/>
                </w:tcPr>
                <w:p w:rsidR="000A6681" w:rsidRPr="000A6681" w:rsidRDefault="000A6681" w:rsidP="00FC706A">
                  <w:pPr>
                    <w:pStyle w:val="ListParagraph"/>
                    <w:numPr>
                      <w:ilvl w:val="0"/>
                      <w:numId w:val="26"/>
                    </w:numPr>
                    <w:tabs>
                      <w:tab w:val="left" w:pos="-4140"/>
                    </w:tabs>
                    <w:spacing w:before="80" w:after="80"/>
                    <w:jc w:val="both"/>
                    <w:rPr>
                      <w:rFonts w:cs="Arial"/>
                      <w:color w:val="00B0F0"/>
                    </w:rPr>
                  </w:pPr>
                </w:p>
              </w:tc>
              <w:tc>
                <w:tcPr>
                  <w:tcW w:w="2410" w:type="dxa"/>
                </w:tcPr>
                <w:p w:rsidR="000A6681" w:rsidRPr="000A6681" w:rsidRDefault="000A6681" w:rsidP="00FC706A">
                  <w:pPr>
                    <w:tabs>
                      <w:tab w:val="left" w:pos="-4140"/>
                    </w:tabs>
                    <w:spacing w:before="80" w:after="80"/>
                    <w:jc w:val="both"/>
                    <w:rPr>
                      <w:rFonts w:cs="Arial"/>
                      <w:color w:val="00B0F0"/>
                      <w:sz w:val="24"/>
                      <w:szCs w:val="24"/>
                    </w:rPr>
                  </w:pPr>
                  <w:r w:rsidRPr="000A6681">
                    <w:rPr>
                      <w:rFonts w:eastAsiaTheme="minorHAnsi" w:cs="CIDFont+F5"/>
                      <w:color w:val="00B0F0"/>
                      <w:sz w:val="24"/>
                      <w:szCs w:val="24"/>
                    </w:rPr>
                    <w:t>Earthwork Excavation</w:t>
                  </w:r>
                </w:p>
              </w:tc>
              <w:tc>
                <w:tcPr>
                  <w:tcW w:w="2410" w:type="dxa"/>
                </w:tcPr>
                <w:p w:rsidR="000A6681" w:rsidRPr="000A6681" w:rsidRDefault="000A6681" w:rsidP="00FC706A">
                  <w:pPr>
                    <w:tabs>
                      <w:tab w:val="left" w:pos="-4140"/>
                    </w:tabs>
                    <w:spacing w:before="80" w:after="80"/>
                    <w:jc w:val="center"/>
                    <w:rPr>
                      <w:rFonts w:cs="Arial"/>
                      <w:color w:val="00B0F0"/>
                      <w:sz w:val="24"/>
                      <w:szCs w:val="24"/>
                    </w:rPr>
                  </w:pPr>
                  <w:r w:rsidRPr="000A6681">
                    <w:rPr>
                      <w:rFonts w:eastAsiaTheme="minorHAnsi" w:cs="CIDFont+F5"/>
                      <w:color w:val="00B0F0"/>
                      <w:sz w:val="24"/>
                      <w:szCs w:val="24"/>
                    </w:rPr>
                    <w:t>88411 cum</w:t>
                  </w:r>
                </w:p>
              </w:tc>
            </w:tr>
            <w:tr w:rsidR="000A6681" w:rsidRPr="000A6681" w:rsidTr="002253C9">
              <w:tc>
                <w:tcPr>
                  <w:tcW w:w="882" w:type="dxa"/>
                </w:tcPr>
                <w:p w:rsidR="000A6681" w:rsidRPr="000A6681" w:rsidRDefault="000A6681" w:rsidP="00FC706A">
                  <w:pPr>
                    <w:pStyle w:val="ListParagraph"/>
                    <w:numPr>
                      <w:ilvl w:val="0"/>
                      <w:numId w:val="26"/>
                    </w:numPr>
                    <w:tabs>
                      <w:tab w:val="left" w:pos="-4140"/>
                    </w:tabs>
                    <w:spacing w:before="80" w:after="80"/>
                    <w:jc w:val="both"/>
                    <w:rPr>
                      <w:rFonts w:cs="Arial"/>
                      <w:color w:val="00B0F0"/>
                    </w:rPr>
                  </w:pPr>
                </w:p>
              </w:tc>
              <w:tc>
                <w:tcPr>
                  <w:tcW w:w="2410" w:type="dxa"/>
                </w:tcPr>
                <w:p w:rsidR="000A6681" w:rsidRPr="000A6681" w:rsidRDefault="000A6681" w:rsidP="00FC706A">
                  <w:pPr>
                    <w:tabs>
                      <w:tab w:val="left" w:pos="-4140"/>
                    </w:tabs>
                    <w:spacing w:before="80" w:after="80"/>
                    <w:jc w:val="both"/>
                    <w:rPr>
                      <w:rFonts w:cs="Arial"/>
                      <w:color w:val="00B0F0"/>
                      <w:sz w:val="24"/>
                      <w:szCs w:val="24"/>
                    </w:rPr>
                  </w:pPr>
                  <w:r w:rsidRPr="000A6681">
                    <w:rPr>
                      <w:rFonts w:eastAsiaTheme="minorHAnsi" w:cs="CIDFont+F5"/>
                      <w:color w:val="00B0F0"/>
                      <w:sz w:val="24"/>
                      <w:szCs w:val="24"/>
                    </w:rPr>
                    <w:t>Reinforced Cement Concrete</w:t>
                  </w:r>
                </w:p>
              </w:tc>
              <w:tc>
                <w:tcPr>
                  <w:tcW w:w="2410" w:type="dxa"/>
                </w:tcPr>
                <w:p w:rsidR="000A6681" w:rsidRPr="000A6681" w:rsidRDefault="000A6681" w:rsidP="00FC706A">
                  <w:pPr>
                    <w:tabs>
                      <w:tab w:val="left" w:pos="-4140"/>
                    </w:tabs>
                    <w:spacing w:before="80" w:after="80"/>
                    <w:jc w:val="center"/>
                    <w:rPr>
                      <w:rFonts w:cs="Arial"/>
                      <w:color w:val="00B0F0"/>
                      <w:sz w:val="24"/>
                      <w:szCs w:val="24"/>
                    </w:rPr>
                  </w:pPr>
                  <w:r w:rsidRPr="000A6681">
                    <w:rPr>
                      <w:rFonts w:eastAsiaTheme="minorHAnsi" w:cs="CIDFont+F5"/>
                      <w:color w:val="00B0F0"/>
                      <w:sz w:val="24"/>
                      <w:szCs w:val="24"/>
                    </w:rPr>
                    <w:t>3689 cum</w:t>
                  </w:r>
                </w:p>
              </w:tc>
            </w:tr>
            <w:tr w:rsidR="000A6681" w:rsidRPr="000A6681" w:rsidTr="002253C9">
              <w:tc>
                <w:tcPr>
                  <w:tcW w:w="882" w:type="dxa"/>
                </w:tcPr>
                <w:p w:rsidR="000A6681" w:rsidRPr="000A6681" w:rsidRDefault="000A6681" w:rsidP="00FC706A">
                  <w:pPr>
                    <w:pStyle w:val="ListParagraph"/>
                    <w:numPr>
                      <w:ilvl w:val="0"/>
                      <w:numId w:val="26"/>
                    </w:numPr>
                    <w:tabs>
                      <w:tab w:val="left" w:pos="-4140"/>
                    </w:tabs>
                    <w:spacing w:before="80" w:after="80"/>
                    <w:jc w:val="both"/>
                    <w:rPr>
                      <w:rFonts w:cs="Arial"/>
                      <w:color w:val="00B0F0"/>
                    </w:rPr>
                  </w:pPr>
                </w:p>
              </w:tc>
              <w:tc>
                <w:tcPr>
                  <w:tcW w:w="2410" w:type="dxa"/>
                </w:tcPr>
                <w:p w:rsidR="000A6681" w:rsidRPr="000A6681" w:rsidRDefault="000A6681" w:rsidP="00FC706A">
                  <w:pPr>
                    <w:tabs>
                      <w:tab w:val="left" w:pos="-4140"/>
                    </w:tabs>
                    <w:spacing w:before="80" w:after="80"/>
                    <w:jc w:val="both"/>
                    <w:rPr>
                      <w:rFonts w:cs="Arial"/>
                      <w:color w:val="00B0F0"/>
                      <w:sz w:val="24"/>
                      <w:szCs w:val="24"/>
                    </w:rPr>
                  </w:pPr>
                  <w:r w:rsidRPr="000A6681">
                    <w:rPr>
                      <w:rFonts w:eastAsiaTheme="minorHAnsi" w:cs="CIDFont+F5"/>
                      <w:color w:val="00B0F0"/>
                      <w:sz w:val="24"/>
                      <w:szCs w:val="24"/>
                    </w:rPr>
                    <w:t>Reinforcement steel</w:t>
                  </w:r>
                </w:p>
              </w:tc>
              <w:tc>
                <w:tcPr>
                  <w:tcW w:w="2410" w:type="dxa"/>
                </w:tcPr>
                <w:p w:rsidR="000A6681" w:rsidRPr="000A6681" w:rsidRDefault="000A6681" w:rsidP="00FC706A">
                  <w:pPr>
                    <w:tabs>
                      <w:tab w:val="left" w:pos="-4140"/>
                    </w:tabs>
                    <w:spacing w:before="80" w:after="80"/>
                    <w:jc w:val="center"/>
                    <w:rPr>
                      <w:rFonts w:eastAsiaTheme="minorHAnsi" w:cs="CIDFont+F5"/>
                      <w:color w:val="00B0F0"/>
                      <w:sz w:val="24"/>
                      <w:szCs w:val="24"/>
                    </w:rPr>
                  </w:pPr>
                  <w:r w:rsidRPr="000A6681">
                    <w:rPr>
                      <w:rFonts w:eastAsiaTheme="minorHAnsi" w:cs="CIDFont+F5"/>
                      <w:color w:val="00B0F0"/>
                      <w:sz w:val="24"/>
                      <w:szCs w:val="24"/>
                    </w:rPr>
                    <w:t>380 Tonne</w:t>
                  </w:r>
                </w:p>
              </w:tc>
            </w:tr>
          </w:tbl>
          <w:p w:rsidR="00B55EFE" w:rsidRPr="00FF1512" w:rsidRDefault="00B55EFE" w:rsidP="00FC706A">
            <w:pPr>
              <w:pStyle w:val="Default"/>
              <w:jc w:val="both"/>
              <w:rPr>
                <w:rFonts w:ascii="Times New Roman" w:hAnsi="Times New Roman" w:cs="Times New Roman"/>
                <w:color w:val="auto"/>
                <w:sz w:val="22"/>
                <w:szCs w:val="22"/>
              </w:rPr>
            </w:pPr>
          </w:p>
        </w:tc>
      </w:tr>
      <w:tr w:rsidR="00110124" w:rsidRPr="00FF1512" w:rsidTr="000A6681">
        <w:trPr>
          <w:trHeight w:val="1159"/>
        </w:trPr>
        <w:tc>
          <w:tcPr>
            <w:tcW w:w="1278" w:type="dxa"/>
          </w:tcPr>
          <w:p w:rsidR="00110124" w:rsidRPr="00FF1512" w:rsidRDefault="0073626A" w:rsidP="00FC706A">
            <w:pPr>
              <w:tabs>
                <w:tab w:val="left" w:pos="720"/>
              </w:tabs>
              <w:jc w:val="center"/>
              <w:rPr>
                <w:rFonts w:ascii="Times New Roman" w:hAnsi="Times New Roman"/>
              </w:rPr>
            </w:pPr>
            <w:r w:rsidRPr="00FF1512">
              <w:rPr>
                <w:rFonts w:ascii="Times New Roman" w:hAnsi="Times New Roman"/>
              </w:rPr>
              <w:t>3.3</w:t>
            </w:r>
          </w:p>
        </w:tc>
        <w:tc>
          <w:tcPr>
            <w:tcW w:w="9180" w:type="dxa"/>
          </w:tcPr>
          <w:p w:rsidR="0073626A" w:rsidRPr="000A6681" w:rsidRDefault="0073626A" w:rsidP="00FC706A">
            <w:pPr>
              <w:pStyle w:val="Default"/>
              <w:jc w:val="both"/>
              <w:rPr>
                <w:rFonts w:ascii="Times New Roman" w:hAnsi="Times New Roman" w:cs="Times New Roman"/>
                <w:color w:val="00B0F0"/>
                <w:sz w:val="22"/>
                <w:szCs w:val="22"/>
              </w:rPr>
            </w:pPr>
            <w:r w:rsidRPr="000A6681">
              <w:rPr>
                <w:rFonts w:ascii="Times New Roman" w:hAnsi="Times New Roman" w:cs="Times New Roman"/>
                <w:b/>
                <w:color w:val="00B0F0"/>
                <w:sz w:val="22"/>
                <w:szCs w:val="22"/>
              </w:rPr>
              <w:t>financial turnover</w:t>
            </w:r>
          </w:p>
          <w:p w:rsidR="00110124" w:rsidRPr="000F3787" w:rsidRDefault="00BF7210" w:rsidP="000F3787">
            <w:pPr>
              <w:tabs>
                <w:tab w:val="left" w:pos="-4140"/>
              </w:tabs>
              <w:spacing w:before="80" w:after="80"/>
              <w:jc w:val="both"/>
              <w:rPr>
                <w:b/>
              </w:rPr>
            </w:pPr>
            <w:r w:rsidRPr="000F3787">
              <w:rPr>
                <w:color w:val="00B0F0"/>
                <w:sz w:val="22"/>
                <w:szCs w:val="22"/>
              </w:rPr>
              <w:t xml:space="preserve">The annual turnover from all classes of civil engineering works should be costing not less than </w:t>
            </w:r>
            <w:r w:rsidRPr="000F3787">
              <w:rPr>
                <w:color w:val="00B0F0"/>
                <w:sz w:val="22"/>
                <w:szCs w:val="22"/>
              </w:rPr>
              <w:br/>
              <w:t xml:space="preserve">Rs 172.74 crores, in any of the two financial years during the last five years </w:t>
            </w:r>
            <w:r w:rsidR="0073626A" w:rsidRPr="000F3787">
              <w:rPr>
                <w:color w:val="00B0F0"/>
                <w:sz w:val="22"/>
                <w:szCs w:val="22"/>
              </w:rPr>
              <w:t xml:space="preserve"> reckoned back from 2021-22 (turnover during 2017-18 to 2021-2022 only will be considered) duly updating the financial turnover at 10% per year to bring it to the price level of financial year in which the tenders are invited. Audited profit and loss statement (with year wise turnover statement) certified by a practicing Chartered Accountant with mentioned </w:t>
            </w:r>
            <w:r w:rsidR="0073626A" w:rsidRPr="000F3787">
              <w:rPr>
                <w:b/>
                <w:color w:val="00B0F0"/>
                <w:sz w:val="22"/>
                <w:szCs w:val="22"/>
              </w:rPr>
              <w:t xml:space="preserve">compulsory UID number </w:t>
            </w:r>
            <w:r w:rsidR="0073626A" w:rsidRPr="000F3787">
              <w:rPr>
                <w:color w:val="00B0F0"/>
                <w:sz w:val="22"/>
                <w:szCs w:val="22"/>
              </w:rPr>
              <w:t xml:space="preserve">along with copy of Income Tax returns filed for the two years indicated above shall be furnished. </w:t>
            </w:r>
            <w:r w:rsidR="000A6681" w:rsidRPr="000F3787">
              <w:rPr>
                <w:rFonts w:cs="Arial"/>
                <w:color w:val="00B0F0"/>
              </w:rPr>
              <w:t xml:space="preserve">In case of </w:t>
            </w:r>
            <w:r w:rsidR="000A6681" w:rsidRPr="000F3787">
              <w:rPr>
                <w:rFonts w:cs="Arial"/>
                <w:b/>
                <w:color w:val="00B0F0"/>
              </w:rPr>
              <w:t>JV</w:t>
            </w:r>
            <w:r w:rsidR="000A6681" w:rsidRPr="000F3787">
              <w:rPr>
                <w:rFonts w:cs="Arial"/>
                <w:color w:val="00B0F0"/>
              </w:rPr>
              <w:t xml:space="preserve"> all the partners combined satisfy the annual turnover. However the lead partner should have at least 50% of the Turnover in any of the Two years during the last five years. </w:t>
            </w:r>
            <w:r w:rsidR="000A6681" w:rsidRPr="000F3787">
              <w:rPr>
                <w:b/>
                <w:color w:val="00B0F0"/>
                <w:sz w:val="22"/>
                <w:szCs w:val="22"/>
              </w:rPr>
              <w:t xml:space="preserve"> </w:t>
            </w:r>
            <w:r w:rsidR="0073626A" w:rsidRPr="000F3787">
              <w:rPr>
                <w:b/>
                <w:color w:val="00B0F0"/>
                <w:sz w:val="22"/>
                <w:szCs w:val="22"/>
              </w:rPr>
              <w:t>(If UID Number not mentioned treated as incomplete and rejected)</w:t>
            </w:r>
          </w:p>
        </w:tc>
      </w:tr>
      <w:tr w:rsidR="0073626A" w:rsidRPr="00FF1512" w:rsidTr="000A6681">
        <w:trPr>
          <w:trHeight w:val="369"/>
        </w:trPr>
        <w:tc>
          <w:tcPr>
            <w:tcW w:w="1278" w:type="dxa"/>
          </w:tcPr>
          <w:p w:rsidR="0073626A" w:rsidRPr="00FF1512" w:rsidRDefault="00775E56" w:rsidP="00FC706A">
            <w:pPr>
              <w:tabs>
                <w:tab w:val="left" w:pos="720"/>
              </w:tabs>
              <w:jc w:val="center"/>
              <w:rPr>
                <w:rFonts w:ascii="Times New Roman" w:hAnsi="Times New Roman"/>
              </w:rPr>
            </w:pPr>
            <w:r w:rsidRPr="00FF1512">
              <w:rPr>
                <w:rFonts w:ascii="Times New Roman" w:hAnsi="Times New Roman"/>
              </w:rPr>
              <w:t>3.4</w:t>
            </w:r>
          </w:p>
        </w:tc>
        <w:tc>
          <w:tcPr>
            <w:tcW w:w="9180" w:type="dxa"/>
          </w:tcPr>
          <w:p w:rsidR="0073626A" w:rsidRPr="000F3787" w:rsidRDefault="0073626A" w:rsidP="000F3787">
            <w:pPr>
              <w:jc w:val="both"/>
              <w:rPr>
                <w:color w:val="00B0F0"/>
              </w:rPr>
            </w:pPr>
            <w:r w:rsidRPr="000F3787">
              <w:rPr>
                <w:b/>
                <w:color w:val="00B0F0"/>
              </w:rPr>
              <w:t>Liquid Assets and or availability of credit facilities</w:t>
            </w:r>
            <w:r w:rsidRPr="000F3787">
              <w:rPr>
                <w:color w:val="00B0F0"/>
              </w:rPr>
              <w:t xml:space="preserve"> of not less than For work</w:t>
            </w:r>
            <w:r w:rsidR="001609AC" w:rsidRPr="000F3787">
              <w:rPr>
                <w:color w:val="00B0F0"/>
              </w:rPr>
              <w:t xml:space="preserve">  </w:t>
            </w:r>
            <w:r w:rsidR="000A6681" w:rsidRPr="000F3787">
              <w:rPr>
                <w:rFonts w:cs="Arial"/>
                <w:b/>
                <w:snapToGrid w:val="0"/>
                <w:color w:val="00B0F0"/>
              </w:rPr>
              <w:t>Rs 32.38 Crores</w:t>
            </w:r>
            <w:r w:rsidR="000A6681" w:rsidRPr="000F3787">
              <w:rPr>
                <w:b/>
                <w:color w:val="00B0F0"/>
              </w:rPr>
              <w:t xml:space="preserve"> </w:t>
            </w:r>
            <w:r w:rsidRPr="000F3787">
              <w:rPr>
                <w:b/>
                <w:color w:val="00B0F0"/>
              </w:rPr>
              <w:t>(</w:t>
            </w:r>
            <w:r w:rsidRPr="000F3787">
              <w:rPr>
                <w:color w:val="00B0F0"/>
              </w:rPr>
              <w:t>Credit lines/ letters of credit / certificate from banks) for meeting the fund requirements etc., (usually the equivalent of the estimated cash flow for 3 months in peak construction period).</w:t>
            </w:r>
          </w:p>
        </w:tc>
      </w:tr>
      <w:tr w:rsidR="00775E56" w:rsidRPr="00FF1512" w:rsidTr="000A6681">
        <w:trPr>
          <w:trHeight w:val="1069"/>
        </w:trPr>
        <w:tc>
          <w:tcPr>
            <w:tcW w:w="1278" w:type="dxa"/>
          </w:tcPr>
          <w:p w:rsidR="00775E56" w:rsidRPr="00FF1512" w:rsidRDefault="00775E56" w:rsidP="00FC706A">
            <w:pPr>
              <w:tabs>
                <w:tab w:val="left" w:pos="720"/>
              </w:tabs>
              <w:jc w:val="center"/>
              <w:rPr>
                <w:rFonts w:ascii="Times New Roman" w:hAnsi="Times New Roman"/>
              </w:rPr>
            </w:pPr>
            <w:r w:rsidRPr="00FF1512">
              <w:rPr>
                <w:rFonts w:ascii="Times New Roman" w:hAnsi="Times New Roman"/>
              </w:rPr>
              <w:t>3.5</w:t>
            </w:r>
          </w:p>
        </w:tc>
        <w:tc>
          <w:tcPr>
            <w:tcW w:w="9180" w:type="dxa"/>
          </w:tcPr>
          <w:p w:rsidR="00775E56" w:rsidRPr="00FF1512" w:rsidRDefault="00775E56" w:rsidP="00FC706A">
            <w:pPr>
              <w:jc w:val="both"/>
            </w:pPr>
            <w:r w:rsidRPr="00FF1512">
              <w:t xml:space="preserve">Tenderers who meet the above specified minimum qualifying criteria, will only be qualified, if their  available tender capacity is more than the total tender value. The  available tender capacity will be calculated  as under: </w:t>
            </w:r>
          </w:p>
        </w:tc>
      </w:tr>
      <w:tr w:rsidR="00775E56" w:rsidRPr="00FF1512" w:rsidTr="000A6681">
        <w:trPr>
          <w:trHeight w:val="369"/>
        </w:trPr>
        <w:tc>
          <w:tcPr>
            <w:tcW w:w="1278" w:type="dxa"/>
          </w:tcPr>
          <w:p w:rsidR="00775E56" w:rsidRPr="00FF1512" w:rsidRDefault="00775E56" w:rsidP="00FC706A">
            <w:pPr>
              <w:tabs>
                <w:tab w:val="left" w:pos="720"/>
              </w:tabs>
              <w:jc w:val="center"/>
              <w:rPr>
                <w:rFonts w:ascii="Times New Roman" w:hAnsi="Times New Roman"/>
              </w:rPr>
            </w:pPr>
          </w:p>
        </w:tc>
        <w:tc>
          <w:tcPr>
            <w:tcW w:w="9180" w:type="dxa"/>
          </w:tcPr>
          <w:p w:rsidR="000F3787" w:rsidRDefault="00775E56" w:rsidP="00FC706A">
            <w:r w:rsidRPr="00FF1512">
              <w:rPr>
                <w:b/>
                <w:bCs/>
              </w:rPr>
              <w:t>Assessed available tender capacity = ( A*N*1.5- B )</w:t>
            </w:r>
            <w:r w:rsidR="000F3787">
              <w:rPr>
                <w:b/>
                <w:bCs/>
              </w:rPr>
              <w:t xml:space="preserve"> </w:t>
            </w:r>
            <w:r w:rsidRPr="00FF1512">
              <w:t xml:space="preserve">where A = Maximum value of civil engineering works executed in any one year during the last five years(2017-18 to 2021-22) (updated to    </w:t>
            </w:r>
            <w:r w:rsidRPr="00FF1512">
              <w:rPr>
                <w:b/>
                <w:bCs/>
                <w:u w:val="single"/>
              </w:rPr>
              <w:t xml:space="preserve">2022-23 </w:t>
            </w:r>
            <w:r w:rsidRPr="00FF1512">
              <w:rPr>
                <w:vertAlign w:val="superscript"/>
              </w:rPr>
              <w:t xml:space="preserve"> </w:t>
            </w:r>
            <w:r w:rsidRPr="00FF1512">
              <w:t xml:space="preserve">price level) taking into account the completed as well as works in progress. N = Number of years prescribed for completion of the works for which tenders are invited. B = Value, at </w:t>
            </w:r>
            <w:r w:rsidRPr="00FF1512">
              <w:rPr>
                <w:b/>
                <w:bCs/>
                <w:u w:val="single"/>
              </w:rPr>
              <w:t xml:space="preserve">2022-23 </w:t>
            </w:r>
            <w:r w:rsidRPr="00FF1512">
              <w:rPr>
                <w:bCs/>
              </w:rPr>
              <w:t>p</w:t>
            </w:r>
            <w:r w:rsidRPr="00FF1512">
              <w:t xml:space="preserve">rice level, of existing commitments and on-going works to be completed during the   next  </w:t>
            </w:r>
            <w:r w:rsidRPr="00FF1512">
              <w:rPr>
                <w:b/>
              </w:rPr>
              <w:t xml:space="preserve">0.50 </w:t>
            </w:r>
            <w:r w:rsidRPr="00FF1512">
              <w:t xml:space="preserve"> years (period of completion of the works for which Tenders are invited) </w:t>
            </w:r>
          </w:p>
          <w:p w:rsidR="00775E56" w:rsidRPr="00FF1512" w:rsidRDefault="00775E56" w:rsidP="007F11AB">
            <w:r w:rsidRPr="00FF1512">
              <w:rPr>
                <w:b/>
                <w:bCs/>
              </w:rPr>
              <w:t xml:space="preserve">Note: </w:t>
            </w:r>
            <w:r w:rsidRPr="00FF1512">
              <w:t>The statements showing the value of existing commitments and on-going works as well as the stipulated period of completion remaining for each of the works listed should be countersigned by the Employer in charge, not below the</w:t>
            </w:r>
            <w:r w:rsidR="000F3787">
              <w:t xml:space="preserve"> rank of an Executive Engineer </w:t>
            </w:r>
            <w:r w:rsidRPr="00FF1512">
              <w:t xml:space="preserve">or equivalent. </w:t>
            </w:r>
          </w:p>
        </w:tc>
      </w:tr>
      <w:tr w:rsidR="00775E56" w:rsidRPr="00FF1512" w:rsidTr="000A6681">
        <w:trPr>
          <w:trHeight w:val="2482"/>
        </w:trPr>
        <w:tc>
          <w:tcPr>
            <w:tcW w:w="1278" w:type="dxa"/>
          </w:tcPr>
          <w:p w:rsidR="00775E56" w:rsidRPr="00FF1512" w:rsidRDefault="00775E56" w:rsidP="00FC706A">
            <w:pPr>
              <w:tabs>
                <w:tab w:val="left" w:pos="720"/>
              </w:tabs>
              <w:jc w:val="center"/>
              <w:rPr>
                <w:rFonts w:ascii="Times New Roman" w:hAnsi="Times New Roman"/>
              </w:rPr>
            </w:pPr>
            <w:r w:rsidRPr="00FF1512">
              <w:rPr>
                <w:rFonts w:ascii="Times New Roman" w:hAnsi="Times New Roman"/>
              </w:rPr>
              <w:t xml:space="preserve">3.6 </w:t>
            </w:r>
          </w:p>
        </w:tc>
        <w:tc>
          <w:tcPr>
            <w:tcW w:w="9180" w:type="dxa"/>
          </w:tcPr>
          <w:p w:rsidR="00775E56" w:rsidRPr="00FF1512" w:rsidRDefault="00775E56" w:rsidP="00FC706A">
            <w:pPr>
              <w:ind w:left="720" w:hanging="720"/>
            </w:pPr>
            <w:r w:rsidRPr="00FF1512">
              <w:t>Even though the tenderers meet the above criteria, they are subject to be disqualified if they have:</w:t>
            </w:r>
          </w:p>
          <w:p w:rsidR="00775E56" w:rsidRPr="00FF1512" w:rsidRDefault="00775E56" w:rsidP="00FC706A">
            <w:pPr>
              <w:ind w:left="720" w:hanging="720"/>
            </w:pPr>
            <w:r w:rsidRPr="00FF1512">
              <w:t>-</w:t>
            </w:r>
            <w:r w:rsidRPr="00FF1512">
              <w:tab/>
              <w:t>made misleading or false representations in the forms, statements and attachments submitted in proof of the qualification requirements; and/or</w:t>
            </w:r>
          </w:p>
          <w:p w:rsidR="00775E56" w:rsidRPr="00FF1512" w:rsidRDefault="00775E56" w:rsidP="00FC706A">
            <w:pPr>
              <w:ind w:left="720" w:hanging="720"/>
            </w:pPr>
            <w:r w:rsidRPr="00FF1512">
              <w:t>-</w:t>
            </w:r>
            <w:r w:rsidRPr="00FF1512">
              <w:tab/>
              <w:t>record of poor performance such as abandoning the works, not properly completing the contract, inordinate delays in completion, litigation history, or financial failures etc.; and/or</w:t>
            </w:r>
          </w:p>
          <w:p w:rsidR="00775E56" w:rsidRPr="00FF1512" w:rsidRDefault="00775E56" w:rsidP="00FC706A">
            <w:pPr>
              <w:ind w:left="720" w:hanging="720"/>
            </w:pPr>
            <w:r w:rsidRPr="00FF1512">
              <w:t>-</w:t>
            </w:r>
            <w:r w:rsidRPr="00FF1512">
              <w:tab/>
              <w:t>participated in the previous Tender for the same work and had quoted unreasonably high tender prices and could not furnish rational justification.</w:t>
            </w:r>
          </w:p>
        </w:tc>
      </w:tr>
    </w:tbl>
    <w:p w:rsidR="007F11AB" w:rsidRDefault="007F11AB" w:rsidP="00FC706A">
      <w:pPr>
        <w:pStyle w:val="ListParagraph"/>
        <w:ind w:left="0"/>
        <w:contextualSpacing/>
        <w:jc w:val="both"/>
        <w:rPr>
          <w:b/>
        </w:rPr>
      </w:pPr>
    </w:p>
    <w:p w:rsidR="00E51DD6" w:rsidRPr="00FF1512" w:rsidRDefault="00374E48" w:rsidP="00FC706A">
      <w:pPr>
        <w:pStyle w:val="ListParagraph"/>
        <w:ind w:left="0"/>
        <w:contextualSpacing/>
        <w:jc w:val="both"/>
        <w:rPr>
          <w:b/>
          <w:shd w:val="clear" w:color="auto" w:fill="FFFFFF" w:themeFill="background1"/>
        </w:rPr>
      </w:pPr>
      <w:r w:rsidRPr="00FF1512">
        <w:rPr>
          <w:b/>
        </w:rPr>
        <w:t>3.7</w:t>
      </w:r>
      <w:r w:rsidR="00E51DD6" w:rsidRPr="00FF1512">
        <w:rPr>
          <w:b/>
        </w:rPr>
        <w:t xml:space="preserve">). </w:t>
      </w:r>
      <w:r w:rsidR="00E51DD6" w:rsidRPr="00FF1512">
        <w:rPr>
          <w:b/>
          <w:shd w:val="clear" w:color="auto" w:fill="FFFFFF" w:themeFill="background1"/>
        </w:rPr>
        <w:t xml:space="preserve">Cover II  Financial Bid: Shall contain duly filled in financial bid </w:t>
      </w:r>
    </w:p>
    <w:p w:rsidR="00E51DD6" w:rsidRDefault="00E51DD6" w:rsidP="00FC706A">
      <w:pPr>
        <w:pStyle w:val="ListParagraph"/>
        <w:contextualSpacing/>
        <w:jc w:val="both"/>
        <w:rPr>
          <w:rFonts w:ascii="Bookman Old Style" w:hAnsi="Bookman Old Style"/>
          <w:shd w:val="clear" w:color="auto" w:fill="FFFFFF" w:themeFill="background1"/>
        </w:rPr>
      </w:pPr>
      <w:r w:rsidRPr="00FF1512">
        <w:rPr>
          <w:rFonts w:ascii="Bookman Old Style" w:hAnsi="Bookman Old Style"/>
          <w:shd w:val="clear" w:color="auto" w:fill="FFFFFF" w:themeFill="background1"/>
        </w:rPr>
        <w:t xml:space="preserve">               </w:t>
      </w:r>
      <w:r w:rsidR="00775E56" w:rsidRPr="00FF1512">
        <w:rPr>
          <w:sz w:val="22"/>
          <w:szCs w:val="22"/>
        </w:rPr>
        <w:t>The Cover-I (Technical bid) will be opened first and thereafter Cover-II (Financial bid) of only those bidders who fulfill the conditions mentioned at Para 1.1 to 1.1.5  will be opened</w:t>
      </w:r>
      <w:r w:rsidRPr="00FF1512">
        <w:rPr>
          <w:rFonts w:ascii="Bookman Old Style" w:hAnsi="Bookman Old Style"/>
          <w:shd w:val="clear" w:color="auto" w:fill="FFFFFF" w:themeFill="background1"/>
        </w:rPr>
        <w:t xml:space="preserve">   </w:t>
      </w:r>
    </w:p>
    <w:p w:rsidR="007F11AB" w:rsidRPr="00FF1512" w:rsidRDefault="007F11AB" w:rsidP="00FC706A">
      <w:pPr>
        <w:pStyle w:val="ListParagraph"/>
        <w:contextualSpacing/>
        <w:jc w:val="both"/>
        <w:rPr>
          <w:rFonts w:ascii="Bookman Old Style" w:hAnsi="Bookman Old Style"/>
          <w:shd w:val="clear" w:color="auto" w:fill="FFFFFF" w:themeFill="background1"/>
        </w:rPr>
      </w:pPr>
    </w:p>
    <w:p w:rsidR="00E51DD6" w:rsidRDefault="00374E48" w:rsidP="00FC706A">
      <w:pPr>
        <w:pStyle w:val="ListParagraph"/>
        <w:ind w:left="0"/>
        <w:jc w:val="both"/>
        <w:rPr>
          <w:b/>
          <w:shd w:val="clear" w:color="auto" w:fill="FFFFFF" w:themeFill="background1"/>
        </w:rPr>
      </w:pPr>
      <w:r w:rsidRPr="00FF1512">
        <w:rPr>
          <w:b/>
          <w:shd w:val="clear" w:color="auto" w:fill="FFFFFF" w:themeFill="background1"/>
        </w:rPr>
        <w:t>4</w:t>
      </w:r>
      <w:r w:rsidR="00E51DD6" w:rsidRPr="00FF1512">
        <w:rPr>
          <w:b/>
          <w:shd w:val="clear" w:color="auto" w:fill="FFFFFF" w:themeFill="background1"/>
        </w:rPr>
        <w:t>).  NOTES:-</w:t>
      </w:r>
    </w:p>
    <w:p w:rsidR="00EE3745" w:rsidRDefault="00EE3745" w:rsidP="00FC706A">
      <w:pPr>
        <w:pStyle w:val="ListParagraph"/>
        <w:numPr>
          <w:ilvl w:val="1"/>
          <w:numId w:val="29"/>
        </w:numPr>
        <w:spacing w:before="0" w:after="0"/>
        <w:ind w:right="144"/>
        <w:jc w:val="both"/>
        <w:rPr>
          <w:bCs/>
        </w:rPr>
      </w:pPr>
      <w:r w:rsidRPr="00E970D0">
        <w:rPr>
          <w:bCs/>
        </w:rPr>
        <w:t>The bid shall be technically evaluated based on the specifications indicated in Section-3 titled Qualification information in bid document</w:t>
      </w:r>
    </w:p>
    <w:p w:rsidR="00EE3745" w:rsidRPr="00E970D0" w:rsidRDefault="00EE3745" w:rsidP="00FC706A">
      <w:pPr>
        <w:pStyle w:val="ListParagraph"/>
        <w:numPr>
          <w:ilvl w:val="1"/>
          <w:numId w:val="29"/>
        </w:numPr>
        <w:spacing w:before="0" w:after="0"/>
        <w:ind w:right="144"/>
        <w:jc w:val="both"/>
        <w:rPr>
          <w:bCs/>
        </w:rPr>
      </w:pPr>
      <w:r w:rsidRPr="00E970D0">
        <w:rPr>
          <w:bCs/>
        </w:rPr>
        <w:t xml:space="preserve">The Bidder/JV partner/ Tie up partner shall not be under </w:t>
      </w:r>
      <w:r w:rsidRPr="00E970D0">
        <w:rPr>
          <w:b/>
        </w:rPr>
        <w:t>Corporate Debt Restructuring</w:t>
      </w:r>
      <w:r w:rsidRPr="00E970D0">
        <w:rPr>
          <w:bCs/>
        </w:rPr>
        <w:t xml:space="preserve"> (CDR) / Strategic Debt Restructuring (SDR) or Bureau of Industrial and Financial Reconstruction (BIFR) in the last 5 Years prior to bid submission date. In this regard, the Bidder shall submit along with Bid, a certificate from their Statutory Auditor with a declaration that, the Bidder is not under CDR / SDR or BIFR.</w:t>
      </w:r>
    </w:p>
    <w:p w:rsidR="00EE3745" w:rsidRPr="00E970D0" w:rsidRDefault="00EE3745" w:rsidP="00FC706A">
      <w:pPr>
        <w:pStyle w:val="ListParagraph"/>
        <w:numPr>
          <w:ilvl w:val="1"/>
          <w:numId w:val="29"/>
        </w:numPr>
        <w:tabs>
          <w:tab w:val="left" w:pos="450"/>
        </w:tabs>
        <w:spacing w:before="0" w:after="0"/>
        <w:ind w:right="144"/>
        <w:jc w:val="both"/>
        <w:rPr>
          <w:rFonts w:cs="Arial"/>
          <w:b/>
        </w:rPr>
      </w:pPr>
      <w:r w:rsidRPr="00E970D0">
        <w:rPr>
          <w:bCs/>
        </w:rPr>
        <w:t>Bids not satisfying minimum duty point parameters, efficiency parameters of pumps and motors and velocity parameters as specified in bid document shall be rejected.</w:t>
      </w:r>
    </w:p>
    <w:p w:rsidR="00EE3745" w:rsidRDefault="00EE3745" w:rsidP="00FC706A">
      <w:pPr>
        <w:pStyle w:val="ListParagraph"/>
        <w:numPr>
          <w:ilvl w:val="1"/>
          <w:numId w:val="29"/>
        </w:numPr>
        <w:spacing w:before="0" w:after="0"/>
        <w:ind w:right="144"/>
        <w:jc w:val="both"/>
        <w:rPr>
          <w:bCs/>
        </w:rPr>
      </w:pPr>
      <w:r w:rsidRPr="00823D64">
        <w:rPr>
          <w:bCs/>
        </w:rPr>
        <w:t>During technical evaluation, if the employer finds that any certificates / information furnished is false, such bidders will be disqualified and barred from participation in the bid</w:t>
      </w:r>
    </w:p>
    <w:p w:rsidR="00EE3745" w:rsidRPr="00EE3745" w:rsidRDefault="00EE3745" w:rsidP="00FC706A">
      <w:pPr>
        <w:pStyle w:val="ListParagraph"/>
        <w:numPr>
          <w:ilvl w:val="1"/>
          <w:numId w:val="29"/>
        </w:numPr>
        <w:spacing w:before="0" w:after="0"/>
        <w:ind w:right="144"/>
        <w:jc w:val="both"/>
        <w:rPr>
          <w:bCs/>
        </w:rPr>
      </w:pPr>
      <w:r w:rsidRPr="00EE3745">
        <w:rPr>
          <w:bCs/>
        </w:rPr>
        <w:t>If any bidder fails to satisfy the conditions mentioned above, such bids will be rejected and their financial bids will not be opened.</w:t>
      </w:r>
    </w:p>
    <w:p w:rsidR="00EE3745" w:rsidRDefault="00EE3745" w:rsidP="00FC706A">
      <w:pPr>
        <w:pStyle w:val="ListParagraph"/>
        <w:numPr>
          <w:ilvl w:val="1"/>
          <w:numId w:val="29"/>
        </w:numPr>
        <w:spacing w:before="0" w:after="0"/>
        <w:ind w:right="144"/>
        <w:jc w:val="both"/>
        <w:rPr>
          <w:bCs/>
        </w:rPr>
      </w:pPr>
      <w:r w:rsidRPr="00823D64">
        <w:rPr>
          <w:bCs/>
        </w:rPr>
        <w:t>For laying M.S. pipe line the contractor shall engage only those agencies who have done similar job</w:t>
      </w:r>
    </w:p>
    <w:p w:rsidR="00EE3745" w:rsidRDefault="00EE3745" w:rsidP="00FC706A">
      <w:pPr>
        <w:pStyle w:val="ListParagraph"/>
        <w:numPr>
          <w:ilvl w:val="1"/>
          <w:numId w:val="29"/>
        </w:numPr>
        <w:spacing w:before="0" w:after="0"/>
        <w:ind w:right="144"/>
        <w:jc w:val="both"/>
        <w:rPr>
          <w:bCs/>
        </w:rPr>
      </w:pPr>
      <w:r w:rsidRPr="00823D64">
        <w:rPr>
          <w:bCs/>
        </w:rPr>
        <w:t>The bidder should enclose the detailed methodology of execution of the scheme as per the scope of work</w:t>
      </w:r>
    </w:p>
    <w:p w:rsidR="007F11AB" w:rsidRDefault="00EE3745" w:rsidP="007F11AB">
      <w:pPr>
        <w:pStyle w:val="ListParagraph"/>
        <w:numPr>
          <w:ilvl w:val="1"/>
          <w:numId w:val="29"/>
        </w:numPr>
        <w:spacing w:before="0" w:after="0"/>
        <w:ind w:right="144"/>
        <w:jc w:val="both"/>
        <w:rPr>
          <w:bCs/>
        </w:rPr>
      </w:pPr>
      <w:r w:rsidRPr="00EE3745">
        <w:rPr>
          <w:bCs/>
        </w:rPr>
        <w:t>The Bidder shall be responsible for successful performance of the contract</w:t>
      </w:r>
    </w:p>
    <w:p w:rsidR="00EE3745" w:rsidRPr="007F11AB" w:rsidRDefault="00EE3745" w:rsidP="007F11AB">
      <w:pPr>
        <w:pStyle w:val="ListParagraph"/>
        <w:numPr>
          <w:ilvl w:val="1"/>
          <w:numId w:val="29"/>
        </w:numPr>
        <w:spacing w:before="0" w:after="0"/>
        <w:ind w:right="144"/>
        <w:jc w:val="both"/>
        <w:rPr>
          <w:bCs/>
        </w:rPr>
      </w:pPr>
      <w:r w:rsidRPr="007F11AB">
        <w:rPr>
          <w:bCs/>
        </w:rPr>
        <w:t>For construction of Transmission line/Substation Works, the contractor shall engage only those agencies who are licensed to do the power line construction works in Karnataka. They should have constructed at least one similar single power line equal to 80% of the length of power line for the work tendered in a single contract. The details of the transmission line construction contractor with registration certificate and certificates of experience signed by an officer of not below the rank of Executive Engineer of KPTCL shall be submitted for KNNL verification post award of the work.</w:t>
      </w:r>
    </w:p>
    <w:p w:rsidR="00EE3745" w:rsidRDefault="00EE3745" w:rsidP="007F11AB">
      <w:pPr>
        <w:pStyle w:val="ListParagraph"/>
        <w:numPr>
          <w:ilvl w:val="1"/>
          <w:numId w:val="29"/>
        </w:numPr>
        <w:spacing w:before="0" w:after="0"/>
        <w:ind w:left="450" w:right="144" w:hanging="540"/>
        <w:jc w:val="both"/>
        <w:rPr>
          <w:bCs/>
        </w:rPr>
      </w:pPr>
      <w:r w:rsidRPr="00823D64">
        <w:rPr>
          <w:bCs/>
        </w:rPr>
        <w:t>The Bidder to participate in the tender under single bid basis only. Any violation will attract disqualification of the bid.</w:t>
      </w:r>
    </w:p>
    <w:p w:rsidR="00EE3745" w:rsidRPr="00EE3745" w:rsidRDefault="00EE3745" w:rsidP="007F11AB">
      <w:pPr>
        <w:pStyle w:val="ListParagraph"/>
        <w:numPr>
          <w:ilvl w:val="1"/>
          <w:numId w:val="29"/>
        </w:numPr>
        <w:spacing w:before="0" w:after="0"/>
        <w:ind w:left="540" w:right="144" w:hanging="540"/>
        <w:jc w:val="both"/>
        <w:rPr>
          <w:bCs/>
        </w:rPr>
      </w:pPr>
      <w:r w:rsidRPr="00EE3745">
        <w:rPr>
          <w:bCs/>
        </w:rPr>
        <w:t>The pump manufacturer shall not enter into Tie-up with more than one bidder</w:t>
      </w:r>
    </w:p>
    <w:p w:rsidR="00EE3745" w:rsidRDefault="00EE3745" w:rsidP="007F11AB">
      <w:pPr>
        <w:pStyle w:val="ListParagraph"/>
        <w:numPr>
          <w:ilvl w:val="1"/>
          <w:numId w:val="29"/>
        </w:numPr>
        <w:spacing w:before="0" w:after="0"/>
        <w:ind w:left="540" w:right="144" w:hanging="540"/>
        <w:jc w:val="both"/>
        <w:rPr>
          <w:bCs/>
        </w:rPr>
      </w:pPr>
      <w:r w:rsidRPr="00823D64">
        <w:rPr>
          <w:bCs/>
        </w:rPr>
        <w:t>The contractor/authorized signatory should attach his/her scanned signature to the Schedule-B before uploading and also submitting their tenders</w:t>
      </w:r>
    </w:p>
    <w:p w:rsidR="00EE3745" w:rsidRPr="00EE3745" w:rsidRDefault="00EE3745" w:rsidP="007F11AB">
      <w:pPr>
        <w:pStyle w:val="ListParagraph"/>
        <w:numPr>
          <w:ilvl w:val="1"/>
          <w:numId w:val="29"/>
        </w:numPr>
        <w:spacing w:before="0" w:after="0"/>
        <w:ind w:left="540" w:right="144" w:hanging="540"/>
        <w:jc w:val="both"/>
        <w:rPr>
          <w:bCs/>
        </w:rPr>
      </w:pPr>
      <w:r w:rsidRPr="00EE3745">
        <w:rPr>
          <w:bCs/>
        </w:rPr>
        <w:t>If any of the dates mentioned above happen to be a general holiday, the next working day holds good</w:t>
      </w:r>
    </w:p>
    <w:p w:rsidR="00EE3745" w:rsidRPr="00EE3745" w:rsidRDefault="00EE3745" w:rsidP="007F11AB">
      <w:pPr>
        <w:pStyle w:val="ListParagraph"/>
        <w:numPr>
          <w:ilvl w:val="1"/>
          <w:numId w:val="29"/>
        </w:numPr>
        <w:spacing w:before="0" w:after="0"/>
        <w:ind w:left="540" w:right="144" w:hanging="540"/>
        <w:jc w:val="both"/>
        <w:rPr>
          <w:bCs/>
        </w:rPr>
      </w:pPr>
      <w:r w:rsidRPr="00823D64">
        <w:rPr>
          <w:bCs/>
        </w:rPr>
        <w:t>The work of the construction of transmission line should be got done through a Government Licensed, Super Grade Electrical contractor CEIG approved, who have the experie</w:t>
      </w:r>
      <w:r>
        <w:rPr>
          <w:bCs/>
        </w:rPr>
        <w:t>nce of carrying out such works</w:t>
      </w:r>
    </w:p>
    <w:p w:rsidR="00EE3745" w:rsidRPr="00EE3745" w:rsidRDefault="00EE3745" w:rsidP="007F11AB">
      <w:pPr>
        <w:pStyle w:val="ListParagraph"/>
        <w:numPr>
          <w:ilvl w:val="1"/>
          <w:numId w:val="29"/>
        </w:numPr>
        <w:spacing w:before="0" w:after="0"/>
        <w:ind w:left="540" w:right="144" w:hanging="540"/>
        <w:jc w:val="both"/>
        <w:rPr>
          <w:bCs/>
        </w:rPr>
      </w:pPr>
      <w:r w:rsidRPr="00EE3745">
        <w:rPr>
          <w:bCs/>
        </w:rPr>
        <w:t xml:space="preserve">The diameters of the rising main and thickness of the rising main shall not be less than the figures indicated in the enclosed schematic diagram. Further any discrepancies in the above shall not account to financial implications to the employer. </w:t>
      </w:r>
    </w:p>
    <w:p w:rsidR="00EE3745" w:rsidRPr="00EE3745" w:rsidRDefault="00EE3745" w:rsidP="007F11AB">
      <w:pPr>
        <w:pStyle w:val="ListParagraph"/>
        <w:numPr>
          <w:ilvl w:val="1"/>
          <w:numId w:val="29"/>
        </w:numPr>
        <w:spacing w:before="0" w:after="0"/>
        <w:ind w:left="540" w:right="144" w:hanging="540"/>
        <w:jc w:val="both"/>
        <w:rPr>
          <w:bCs/>
        </w:rPr>
      </w:pPr>
      <w:r w:rsidRPr="00EE3745">
        <w:rPr>
          <w:bCs/>
        </w:rPr>
        <w:t>Conditional tenders are liable to be rejected. The officer competent to accept the tender shall have the right to reject any or all the tenders without assigning any reason whatsoever.</w:t>
      </w:r>
    </w:p>
    <w:p w:rsidR="00EE3745" w:rsidRPr="00EE3745" w:rsidRDefault="00EE3745" w:rsidP="007F11AB">
      <w:pPr>
        <w:pStyle w:val="ListParagraph"/>
        <w:numPr>
          <w:ilvl w:val="1"/>
          <w:numId w:val="29"/>
        </w:numPr>
        <w:spacing w:before="0" w:after="0"/>
        <w:ind w:left="540" w:right="144" w:hanging="540"/>
        <w:jc w:val="both"/>
        <w:rPr>
          <w:bCs/>
        </w:rPr>
      </w:pPr>
      <w:r w:rsidRPr="00EE3745">
        <w:rPr>
          <w:bCs/>
        </w:rPr>
        <w:t>Corrigendum will be published in the web site/ newspapers of all modifications /corrections if any.</w:t>
      </w:r>
    </w:p>
    <w:p w:rsidR="00EE3745" w:rsidRDefault="00EE3745" w:rsidP="007F11AB">
      <w:pPr>
        <w:pStyle w:val="ListParagraph"/>
        <w:numPr>
          <w:ilvl w:val="1"/>
          <w:numId w:val="29"/>
        </w:numPr>
        <w:spacing w:before="0" w:after="0"/>
        <w:ind w:left="540" w:right="144" w:hanging="540"/>
        <w:jc w:val="both"/>
        <w:rPr>
          <w:bCs/>
        </w:rPr>
      </w:pPr>
      <w:r w:rsidRPr="00EE3745">
        <w:rPr>
          <w:bCs/>
        </w:rPr>
        <w:t>The intending bidders should note that, if any of lands either in part/ parts or in whole required for the work is not acquired by the Nigam, it shall be the responsibility of the bidder to take the possession of such land and start the work by obtaining consent of the land owners before commencement of work at no extra cost to the Nigam and no claim / delays whatsoever relating to on account of non-availability of land would be entertained.</w:t>
      </w:r>
    </w:p>
    <w:p w:rsidR="00EE3745" w:rsidRPr="00EE3745" w:rsidRDefault="00EE3745" w:rsidP="007F11AB">
      <w:pPr>
        <w:pStyle w:val="ListParagraph"/>
        <w:numPr>
          <w:ilvl w:val="1"/>
          <w:numId w:val="29"/>
        </w:numPr>
        <w:spacing w:before="0" w:after="0"/>
        <w:ind w:left="540" w:right="144" w:hanging="540"/>
        <w:jc w:val="both"/>
        <w:rPr>
          <w:bCs/>
        </w:rPr>
      </w:pPr>
      <w:r w:rsidRPr="00EE3745">
        <w:rPr>
          <w:bCs/>
        </w:rPr>
        <w:lastRenderedPageBreak/>
        <w:t xml:space="preserve">If the percentage quoted by the contractor for the work is below ninety percent of the updated recast estimated amount put to tender, then the contractor shall furnish an </w:t>
      </w:r>
      <w:r w:rsidR="00D42CF7">
        <w:rPr>
          <w:bCs/>
        </w:rPr>
        <w:t>additional performance security</w:t>
      </w:r>
      <w:r w:rsidRPr="00EE3745">
        <w:rPr>
          <w:bCs/>
        </w:rPr>
        <w:t xml:space="preserve"> in the form of Bank Guarantee for an amount equivalent to the difference between the cost as per quoted percentage and 90% of the updated cost put to tender. In case of contractor quoting above 125% of updated cost put to tender, then the over and above 125% of the updated cost put to tender will be withheld during the progress of work. The additional performance will be released proportionately to the bill amount till the contractor achieves progress of the entire cost of the work as per agreement. The withheld amount in the later case will be released only after entire work contracted is fully completed and so certified by the Executive Engineer.(If BG submitted while issuing fresh BG or extending any existing BG, claim period of a minimum one year from the date of expiry of validity period of BG is to be specified invariably)  </w:t>
      </w:r>
    </w:p>
    <w:p w:rsidR="00EE3745" w:rsidRPr="00EE3745" w:rsidRDefault="00EE3745" w:rsidP="007F11AB">
      <w:pPr>
        <w:pStyle w:val="ListParagraph"/>
        <w:numPr>
          <w:ilvl w:val="1"/>
          <w:numId w:val="29"/>
        </w:numPr>
        <w:spacing w:before="0" w:after="0"/>
        <w:ind w:left="540" w:right="144" w:hanging="540"/>
        <w:jc w:val="both"/>
        <w:rPr>
          <w:b/>
        </w:rPr>
      </w:pPr>
      <w:r w:rsidRPr="00EE3745">
        <w:rPr>
          <w:bCs/>
        </w:rPr>
        <w:t>They should abide by the directions of Government towards recovery of 1% (or as modified by the Government from time to</w:t>
      </w:r>
      <w:r w:rsidR="00D42CF7">
        <w:rPr>
          <w:bCs/>
        </w:rPr>
        <w:t xml:space="preserve"> time) Cess from the contractor</w:t>
      </w:r>
      <w:r w:rsidRPr="00EE3745">
        <w:rPr>
          <w:bCs/>
        </w:rPr>
        <w:t>s bill under the provisions of building and other constructions worker welfare cess Act 1996.</w:t>
      </w:r>
    </w:p>
    <w:p w:rsidR="00EE3745" w:rsidRPr="00823D64" w:rsidRDefault="00EE3745" w:rsidP="007F11AB">
      <w:pPr>
        <w:pStyle w:val="ListParagraph"/>
        <w:numPr>
          <w:ilvl w:val="1"/>
          <w:numId w:val="29"/>
        </w:numPr>
        <w:spacing w:before="0" w:after="0"/>
        <w:ind w:left="540" w:right="144" w:hanging="540"/>
        <w:jc w:val="both"/>
      </w:pPr>
      <w:r w:rsidRPr="00823D64">
        <w:t>The intending bidders are advised to visit the site of work, make themselves familiar with local situation about the availability of construction materials, work men, land required for construction activities, etc and shall upload along with bid with details of references for visit of different parts of the scheme in the form of photographs of site.</w:t>
      </w:r>
    </w:p>
    <w:p w:rsidR="00EE3745" w:rsidRPr="00EE3745" w:rsidRDefault="00EE3745" w:rsidP="007F11AB">
      <w:pPr>
        <w:pStyle w:val="ListParagraph"/>
        <w:numPr>
          <w:ilvl w:val="1"/>
          <w:numId w:val="29"/>
        </w:numPr>
        <w:spacing w:before="0" w:after="0"/>
        <w:ind w:left="540" w:right="144" w:hanging="540"/>
        <w:jc w:val="both"/>
        <w:rPr>
          <w:bCs/>
        </w:rPr>
      </w:pPr>
      <w:r w:rsidRPr="00823D64">
        <w:t>The contractor is responsible for any damages due to natural calamity the government or Nigam will not give any compensation for until the completion of maintenance period</w:t>
      </w:r>
    </w:p>
    <w:p w:rsidR="00EE3745" w:rsidRPr="00EE3745" w:rsidRDefault="00EE3745" w:rsidP="007F11AB">
      <w:pPr>
        <w:pStyle w:val="ListParagraph"/>
        <w:numPr>
          <w:ilvl w:val="1"/>
          <w:numId w:val="29"/>
        </w:numPr>
        <w:spacing w:before="0" w:after="0"/>
        <w:ind w:left="540" w:right="144" w:hanging="540"/>
        <w:jc w:val="both"/>
        <w:rPr>
          <w:bCs/>
        </w:rPr>
      </w:pPr>
      <w:r w:rsidRPr="002D4181">
        <w:t xml:space="preserve">The work proposed as per the scope of work is off-taking from </w:t>
      </w:r>
      <w:r>
        <w:t xml:space="preserve">Krishna River near Hulagabali village of Athani </w:t>
      </w:r>
      <w:r w:rsidRPr="00C74B08">
        <w:t xml:space="preserve">taluk of </w:t>
      </w:r>
      <w:r>
        <w:t>Belagavi</w:t>
      </w:r>
      <w:r w:rsidRPr="00C74B08">
        <w:t xml:space="preserve"> district </w:t>
      </w:r>
      <w:r w:rsidRPr="008D1863">
        <w:t>. If any additions/alteration involved for during execution, it is the responsibility of the agency to deliver the goods as per contemplated scope of the work without causing any damages to existing infrastructure. If any damages occur during execution, the same shall be restored to the original condition at no extra cost.</w:t>
      </w:r>
    </w:p>
    <w:p w:rsidR="00EE3745" w:rsidRDefault="00EE3745" w:rsidP="007F11AB">
      <w:pPr>
        <w:pStyle w:val="ListParagraph"/>
        <w:numPr>
          <w:ilvl w:val="1"/>
          <w:numId w:val="29"/>
        </w:numPr>
        <w:spacing w:before="0" w:after="0"/>
        <w:ind w:left="540" w:right="144" w:hanging="540"/>
        <w:jc w:val="both"/>
        <w:rPr>
          <w:bCs/>
        </w:rPr>
      </w:pPr>
      <w:r w:rsidRPr="00823D64">
        <w:t>The intending bidder/firm/company are advised to visit the work site before submission of the tenders</w:t>
      </w:r>
    </w:p>
    <w:p w:rsidR="00EE3745" w:rsidRPr="00EE3745" w:rsidRDefault="00EE3745" w:rsidP="007F11AB">
      <w:pPr>
        <w:pStyle w:val="ListParagraph"/>
        <w:numPr>
          <w:ilvl w:val="1"/>
          <w:numId w:val="29"/>
        </w:numPr>
        <w:spacing w:before="0" w:after="0"/>
        <w:ind w:left="540" w:right="144" w:hanging="540"/>
        <w:jc w:val="both"/>
        <w:rPr>
          <w:bCs/>
        </w:rPr>
      </w:pPr>
      <w:r w:rsidRPr="00823D64">
        <w:t>The contractor should mention their recent correct portal address &amp; mail address in declaration forms</w:t>
      </w:r>
    </w:p>
    <w:p w:rsidR="00EE3745" w:rsidRPr="00EE3745" w:rsidRDefault="00E970D0" w:rsidP="007F11AB">
      <w:pPr>
        <w:pStyle w:val="ListParagraph"/>
        <w:numPr>
          <w:ilvl w:val="1"/>
          <w:numId w:val="29"/>
        </w:numPr>
        <w:spacing w:before="0" w:after="0"/>
        <w:ind w:left="540" w:right="144" w:hanging="540"/>
        <w:jc w:val="both"/>
        <w:rPr>
          <w:bCs/>
        </w:rPr>
      </w:pPr>
      <w:r w:rsidRPr="00823D64">
        <w:t>The tender processing charges paid by the bidder/firm/company are not refundable even if the tender is cancelled.</w:t>
      </w:r>
    </w:p>
    <w:p w:rsidR="00EE3745" w:rsidRPr="00EE3745" w:rsidRDefault="00E970D0" w:rsidP="007F11AB">
      <w:pPr>
        <w:pStyle w:val="ListParagraph"/>
        <w:numPr>
          <w:ilvl w:val="1"/>
          <w:numId w:val="29"/>
        </w:numPr>
        <w:spacing w:before="0" w:after="0"/>
        <w:ind w:left="540" w:right="144" w:hanging="540"/>
        <w:jc w:val="both"/>
        <w:rPr>
          <w:bCs/>
        </w:rPr>
      </w:pPr>
      <w:r w:rsidRPr="00823D64">
        <w:t>All materials like steel, cement, MS pipe etc., required for successful completion of the above work should be procured by the contractor only. No supply of any materials shall be made by KNNL.</w:t>
      </w:r>
    </w:p>
    <w:p w:rsidR="00EE3745" w:rsidRPr="00EE3745" w:rsidRDefault="00E970D0" w:rsidP="007F11AB">
      <w:pPr>
        <w:pStyle w:val="ListParagraph"/>
        <w:numPr>
          <w:ilvl w:val="1"/>
          <w:numId w:val="29"/>
        </w:numPr>
        <w:spacing w:before="0" w:after="0"/>
        <w:ind w:left="540" w:right="144" w:hanging="540"/>
        <w:jc w:val="both"/>
        <w:rPr>
          <w:bCs/>
        </w:rPr>
      </w:pPr>
      <w:r w:rsidRPr="004B5EC0">
        <w:t>The bidder/firm/company shall send the authorization letter for their representation duly atte</w:t>
      </w:r>
      <w:r>
        <w:t>sting</w:t>
      </w:r>
      <w:r w:rsidRPr="004B5EC0">
        <w:t xml:space="preserve"> their signature.</w:t>
      </w:r>
    </w:p>
    <w:p w:rsidR="00EE3745" w:rsidRPr="00EE3745" w:rsidRDefault="00E970D0" w:rsidP="007F11AB">
      <w:pPr>
        <w:pStyle w:val="ListParagraph"/>
        <w:numPr>
          <w:ilvl w:val="1"/>
          <w:numId w:val="29"/>
        </w:numPr>
        <w:spacing w:before="0" w:after="0"/>
        <w:ind w:left="540" w:right="144" w:hanging="540"/>
        <w:jc w:val="both"/>
        <w:rPr>
          <w:bCs/>
        </w:rPr>
      </w:pPr>
      <w:r w:rsidRPr="00823D64">
        <w:t>Maintenance period/Defect liability period for this work is 60 months from the date of completion of work.</w:t>
      </w:r>
    </w:p>
    <w:p w:rsidR="00EE3745" w:rsidRPr="00EE3745" w:rsidRDefault="00E970D0" w:rsidP="007F11AB">
      <w:pPr>
        <w:pStyle w:val="ListParagraph"/>
        <w:numPr>
          <w:ilvl w:val="1"/>
          <w:numId w:val="29"/>
        </w:numPr>
        <w:spacing w:before="0" w:after="0"/>
        <w:ind w:left="540" w:right="144" w:hanging="540"/>
        <w:jc w:val="both"/>
        <w:rPr>
          <w:bCs/>
        </w:rPr>
      </w:pPr>
      <w:r w:rsidRPr="00823D64">
        <w:t>The bidder/firm/company shall adhere to accepted execution plan submitted by him under any circumstances without linking to the pending payment of the work &amp; also land acquisition problems if any.</w:t>
      </w:r>
    </w:p>
    <w:p w:rsidR="00EE3745" w:rsidRPr="00EE3745" w:rsidRDefault="00E970D0" w:rsidP="007F11AB">
      <w:pPr>
        <w:pStyle w:val="ListParagraph"/>
        <w:numPr>
          <w:ilvl w:val="1"/>
          <w:numId w:val="29"/>
        </w:numPr>
        <w:spacing w:before="0" w:after="0"/>
        <w:ind w:left="540" w:right="144" w:hanging="540"/>
        <w:jc w:val="both"/>
        <w:rPr>
          <w:bCs/>
        </w:rPr>
      </w:pPr>
      <w:r w:rsidRPr="00823D64">
        <w:t>Typographical errors if any will not be the ground for any claims by the bidder/firm/company.</w:t>
      </w:r>
    </w:p>
    <w:p w:rsidR="00E970D0" w:rsidRPr="00EE3745" w:rsidRDefault="00E970D0" w:rsidP="007F11AB">
      <w:pPr>
        <w:pStyle w:val="ListParagraph"/>
        <w:numPr>
          <w:ilvl w:val="1"/>
          <w:numId w:val="29"/>
        </w:numPr>
        <w:spacing w:before="0" w:after="0"/>
        <w:ind w:left="540" w:right="144" w:hanging="540"/>
        <w:jc w:val="both"/>
        <w:rPr>
          <w:bCs/>
        </w:rPr>
      </w:pPr>
      <w:r w:rsidRPr="00823D64">
        <w:t xml:space="preserve"> The amount put to tender is exclusive of GST. GST will be paid to the tendered amount separately as per prevailing rates. The contractor shall quote the rates excluding GST.</w:t>
      </w:r>
    </w:p>
    <w:p w:rsidR="00EE3745" w:rsidRPr="00EE3745" w:rsidRDefault="00EE3745" w:rsidP="007F11AB">
      <w:pPr>
        <w:pStyle w:val="ListParagraph"/>
        <w:numPr>
          <w:ilvl w:val="1"/>
          <w:numId w:val="29"/>
        </w:numPr>
        <w:spacing w:before="0" w:after="0"/>
        <w:ind w:left="540" w:right="144" w:hanging="630"/>
        <w:jc w:val="both"/>
        <w:rPr>
          <w:bCs/>
        </w:rPr>
      </w:pPr>
      <w:r w:rsidRPr="00FF1512">
        <w:rPr>
          <w:sz w:val="22"/>
          <w:szCs w:val="22"/>
        </w:rPr>
        <w:t>If any bidder fails to satisfy the conditions mentioned at Para 3.1 to3.6 above, such bids shall be rejected.</w:t>
      </w:r>
    </w:p>
    <w:p w:rsidR="00E970D0" w:rsidRPr="00823D64" w:rsidRDefault="00E970D0" w:rsidP="00FC706A">
      <w:pPr>
        <w:numPr>
          <w:ilvl w:val="0"/>
          <w:numId w:val="29"/>
        </w:numPr>
        <w:spacing w:before="0" w:after="0"/>
        <w:ind w:left="426" w:right="144" w:hanging="426"/>
        <w:jc w:val="both"/>
        <w:rPr>
          <w:b/>
        </w:rPr>
      </w:pPr>
      <w:r w:rsidRPr="00823D64">
        <w:rPr>
          <w:b/>
        </w:rPr>
        <w:t>Other terms and conditions as per Bid document &amp; Tender Notification.</w:t>
      </w:r>
    </w:p>
    <w:p w:rsidR="00374E48" w:rsidRPr="00FF1512" w:rsidRDefault="00DF0EF6" w:rsidP="00FC706A">
      <w:r w:rsidRPr="00FF1512">
        <w:rPr>
          <w:rFonts w:ascii="Times New Roman" w:hAnsi="Times New Roman"/>
          <w:shd w:val="clear" w:color="auto" w:fill="FFFFFF" w:themeFill="background1"/>
        </w:rPr>
        <w:t xml:space="preserve">  </w:t>
      </w:r>
      <w:r w:rsidR="00374E48" w:rsidRPr="00FF1512">
        <w:rPr>
          <w:rFonts w:ascii="Times New Roman" w:hAnsi="Times New Roman"/>
          <w:sz w:val="22"/>
          <w:szCs w:val="22"/>
        </w:rPr>
        <w:t xml:space="preserve">Further information about electronic tendering can be had from         </w:t>
      </w:r>
      <w:hyperlink r:id="rId10" w:history="1">
        <w:r w:rsidR="00374E48" w:rsidRPr="00FF1512">
          <w:rPr>
            <w:rStyle w:val="Hyperlink"/>
            <w:rFonts w:ascii="Times New Roman" w:hAnsi="Times New Roman"/>
            <w:color w:val="auto"/>
            <w:sz w:val="22"/>
            <w:szCs w:val="22"/>
            <w:shd w:val="clear" w:color="auto" w:fill="FFFFFF"/>
          </w:rPr>
          <w:t>https://</w:t>
        </w:r>
        <w:r w:rsidR="00374E48" w:rsidRPr="00FF1512">
          <w:rPr>
            <w:rStyle w:val="Hyperlink"/>
            <w:rFonts w:ascii="Times New Roman" w:hAnsi="Times New Roman"/>
            <w:bCs/>
            <w:color w:val="auto"/>
            <w:sz w:val="22"/>
            <w:szCs w:val="22"/>
            <w:shd w:val="clear" w:color="auto" w:fill="FFFFFF"/>
          </w:rPr>
          <w:t>eproc</w:t>
        </w:r>
        <w:r w:rsidR="00374E48" w:rsidRPr="00FF1512">
          <w:rPr>
            <w:rStyle w:val="Hyperlink"/>
            <w:rFonts w:ascii="Times New Roman" w:hAnsi="Times New Roman"/>
            <w:color w:val="auto"/>
            <w:sz w:val="22"/>
            <w:szCs w:val="22"/>
            <w:shd w:val="clear" w:color="auto" w:fill="FFFFFF"/>
          </w:rPr>
          <w:t>.</w:t>
        </w:r>
        <w:r w:rsidR="00374E48" w:rsidRPr="00FF1512">
          <w:rPr>
            <w:rStyle w:val="Hyperlink"/>
            <w:rFonts w:ascii="Times New Roman" w:hAnsi="Times New Roman"/>
            <w:bCs/>
            <w:color w:val="auto"/>
            <w:sz w:val="22"/>
            <w:szCs w:val="22"/>
            <w:shd w:val="clear" w:color="auto" w:fill="FFFFFF"/>
          </w:rPr>
          <w:t>karnataka</w:t>
        </w:r>
        <w:r w:rsidR="00374E48" w:rsidRPr="00FF1512">
          <w:rPr>
            <w:rStyle w:val="Hyperlink"/>
            <w:rFonts w:ascii="Times New Roman" w:hAnsi="Times New Roman"/>
            <w:color w:val="auto"/>
            <w:sz w:val="22"/>
            <w:szCs w:val="22"/>
            <w:shd w:val="clear" w:color="auto" w:fill="FFFFFF"/>
          </w:rPr>
          <w:t>.gov.in/eportal/index.seam</w:t>
        </w:r>
      </w:hyperlink>
      <w:r w:rsidR="00374E48" w:rsidRPr="00FF1512">
        <w:rPr>
          <w:rFonts w:ascii="Times New Roman" w:hAnsi="Times New Roman"/>
          <w:sz w:val="22"/>
          <w:szCs w:val="22"/>
          <w:shd w:val="clear" w:color="auto" w:fill="FFFFFF"/>
        </w:rPr>
        <w:t xml:space="preserve"> </w:t>
      </w:r>
      <w:r w:rsidR="00374E48" w:rsidRPr="00FF1512">
        <w:rPr>
          <w:rFonts w:ascii="Times New Roman" w:hAnsi="Times New Roman"/>
          <w:sz w:val="22"/>
          <w:szCs w:val="22"/>
        </w:rPr>
        <w:t xml:space="preserve">and can be had from the undersigned during office hours. </w:t>
      </w:r>
      <w:r w:rsidR="00374E48" w:rsidRPr="00FF1512">
        <w:t xml:space="preserve"> </w:t>
      </w:r>
    </w:p>
    <w:p w:rsidR="00DF0EF6" w:rsidRPr="00862BDA" w:rsidRDefault="00374E48" w:rsidP="00FC706A">
      <w:pPr>
        <w:ind w:left="72"/>
        <w:jc w:val="center"/>
        <w:rPr>
          <w:rFonts w:ascii="Times New Roman" w:hAnsi="Times New Roman"/>
          <w:shd w:val="clear" w:color="auto" w:fill="FFFFFF" w:themeFill="background1"/>
        </w:rPr>
      </w:pPr>
      <w:r w:rsidRPr="00862BDA">
        <w:t xml:space="preserve">                </w:t>
      </w:r>
      <w:r w:rsidR="00DF0EF6" w:rsidRPr="00862BDA">
        <w:rPr>
          <w:rFonts w:ascii="Times New Roman" w:hAnsi="Times New Roman"/>
          <w:shd w:val="clear" w:color="auto" w:fill="FFFFFF" w:themeFill="background1"/>
        </w:rPr>
        <w:t xml:space="preserve">                                          </w:t>
      </w:r>
      <w:r w:rsidR="009E5551" w:rsidRPr="00862BDA">
        <w:rPr>
          <w:rFonts w:ascii="Times New Roman" w:hAnsi="Times New Roman"/>
          <w:shd w:val="clear" w:color="auto" w:fill="FFFFFF" w:themeFill="background1"/>
        </w:rPr>
        <w:t xml:space="preserve">                                       </w:t>
      </w:r>
      <w:r w:rsidR="00DF0EF6" w:rsidRPr="00862BDA">
        <w:rPr>
          <w:rFonts w:ascii="Times New Roman" w:hAnsi="Times New Roman"/>
          <w:shd w:val="clear" w:color="auto" w:fill="FFFFFF" w:themeFill="background1"/>
        </w:rPr>
        <w:t xml:space="preserve"> </w:t>
      </w:r>
      <w:r w:rsidRPr="00862BDA">
        <w:rPr>
          <w:rFonts w:ascii="Times New Roman" w:hAnsi="Times New Roman"/>
          <w:shd w:val="clear" w:color="auto" w:fill="FFFFFF" w:themeFill="background1"/>
        </w:rPr>
        <w:t xml:space="preserve">     </w:t>
      </w:r>
      <w:r w:rsidR="00B73DDF" w:rsidRPr="00862BDA">
        <w:rPr>
          <w:rFonts w:ascii="Times New Roman" w:hAnsi="Times New Roman"/>
          <w:shd w:val="clear" w:color="auto" w:fill="FFFFFF" w:themeFill="background1"/>
        </w:rPr>
        <w:t>Sd</w:t>
      </w:r>
      <w:r w:rsidR="009E5551" w:rsidRPr="00862BDA">
        <w:rPr>
          <w:rFonts w:ascii="Times New Roman" w:hAnsi="Times New Roman"/>
          <w:shd w:val="clear" w:color="auto" w:fill="FFFFFF" w:themeFill="background1"/>
        </w:rPr>
        <w:t>/-</w:t>
      </w:r>
      <w:r w:rsidR="00DF0EF6" w:rsidRPr="00862BDA">
        <w:rPr>
          <w:rFonts w:ascii="Times New Roman" w:hAnsi="Times New Roman"/>
          <w:shd w:val="clear" w:color="auto" w:fill="FFFFFF" w:themeFill="background1"/>
        </w:rPr>
        <w:t xml:space="preserve">                                                </w:t>
      </w:r>
    </w:p>
    <w:p w:rsidR="00E51DD6" w:rsidRPr="00FF1512" w:rsidRDefault="00DF0EF6" w:rsidP="00FC706A">
      <w:pPr>
        <w:spacing w:before="0" w:after="0"/>
        <w:ind w:left="72"/>
        <w:jc w:val="center"/>
        <w:rPr>
          <w:rFonts w:ascii="Times New Roman" w:hAnsi="Times New Roman"/>
          <w:shd w:val="clear" w:color="auto" w:fill="FFFFFF" w:themeFill="background1"/>
        </w:rPr>
      </w:pPr>
      <w:r w:rsidRPr="00FF1512">
        <w:rPr>
          <w:rFonts w:ascii="Times New Roman" w:hAnsi="Times New Roman"/>
          <w:shd w:val="clear" w:color="auto" w:fill="FFFFFF" w:themeFill="background1"/>
        </w:rPr>
        <w:t xml:space="preserve">                                                                                                        Executive Engineer</w:t>
      </w:r>
    </w:p>
    <w:p w:rsidR="00DF0EF6" w:rsidRDefault="00DF0EF6" w:rsidP="00FC706A">
      <w:pPr>
        <w:spacing w:before="0" w:after="0"/>
        <w:ind w:left="72"/>
        <w:jc w:val="center"/>
        <w:rPr>
          <w:rFonts w:ascii="Times New Roman" w:hAnsi="Times New Roman"/>
          <w:shd w:val="clear" w:color="auto" w:fill="FFFFFF" w:themeFill="background1"/>
        </w:rPr>
      </w:pPr>
      <w:r w:rsidRPr="00FF1512">
        <w:rPr>
          <w:rFonts w:ascii="Times New Roman" w:hAnsi="Times New Roman"/>
          <w:shd w:val="clear" w:color="auto" w:fill="FFFFFF" w:themeFill="background1"/>
        </w:rPr>
        <w:t xml:space="preserve">                                                                                                         KNNL HBC Division Athani</w:t>
      </w:r>
    </w:p>
    <w:p w:rsidR="00335A41" w:rsidRPr="00FF1512" w:rsidRDefault="00335A41" w:rsidP="00FC706A">
      <w:pPr>
        <w:spacing w:before="0" w:after="0"/>
        <w:ind w:left="72"/>
        <w:jc w:val="center"/>
        <w:rPr>
          <w:rFonts w:ascii="Times New Roman" w:hAnsi="Times New Roman"/>
          <w:shd w:val="clear" w:color="auto" w:fill="FFFFFF" w:themeFill="background1"/>
        </w:rPr>
      </w:pPr>
    </w:p>
    <w:tbl>
      <w:tblPr>
        <w:tblW w:w="9388" w:type="dxa"/>
        <w:jc w:val="center"/>
        <w:tblLayout w:type="fixed"/>
        <w:tblLook w:val="0000"/>
      </w:tblPr>
      <w:tblGrid>
        <w:gridCol w:w="648"/>
        <w:gridCol w:w="1857"/>
        <w:gridCol w:w="1858"/>
        <w:gridCol w:w="5025"/>
      </w:tblGrid>
      <w:tr w:rsidR="00E51DD6" w:rsidRPr="00FF1512" w:rsidTr="005B2EA0">
        <w:trPr>
          <w:cantSplit/>
          <w:jc w:val="center"/>
        </w:trPr>
        <w:tc>
          <w:tcPr>
            <w:tcW w:w="9388" w:type="dxa"/>
            <w:gridSpan w:val="4"/>
          </w:tcPr>
          <w:p w:rsidR="00E51DD6" w:rsidRPr="00FF1512" w:rsidRDefault="00E51DD6" w:rsidP="00FC706A">
            <w:pPr>
              <w:spacing w:before="0" w:after="0"/>
              <w:rPr>
                <w:rFonts w:ascii="Times New Roman" w:hAnsi="Times New Roman"/>
                <w:b/>
                <w:bCs/>
              </w:rPr>
            </w:pPr>
            <w:r w:rsidRPr="00FF1512">
              <w:rPr>
                <w:rFonts w:ascii="Times New Roman" w:hAnsi="Times New Roman"/>
                <w:b/>
                <w:bCs/>
              </w:rPr>
              <w:t>Copy submitted for kind information to the:</w:t>
            </w:r>
          </w:p>
        </w:tc>
      </w:tr>
      <w:tr w:rsidR="00E51DD6" w:rsidRPr="00FF1512" w:rsidTr="005B2EA0">
        <w:trPr>
          <w:jc w:val="center"/>
        </w:trPr>
        <w:tc>
          <w:tcPr>
            <w:tcW w:w="648" w:type="dxa"/>
          </w:tcPr>
          <w:p w:rsidR="00E51DD6" w:rsidRPr="00FF1512" w:rsidRDefault="00E51DD6" w:rsidP="00FC706A">
            <w:pPr>
              <w:spacing w:before="0"/>
              <w:jc w:val="center"/>
              <w:rPr>
                <w:rFonts w:ascii="Times New Roman" w:hAnsi="Times New Roman"/>
              </w:rPr>
            </w:pPr>
            <w:r w:rsidRPr="00FF1512">
              <w:rPr>
                <w:rFonts w:ascii="Times New Roman" w:hAnsi="Times New Roman"/>
              </w:rPr>
              <w:t>1</w:t>
            </w:r>
          </w:p>
        </w:tc>
        <w:tc>
          <w:tcPr>
            <w:tcW w:w="8740" w:type="dxa"/>
            <w:gridSpan w:val="3"/>
          </w:tcPr>
          <w:p w:rsidR="00E51DD6" w:rsidRPr="00FF1512" w:rsidRDefault="00E51DD6" w:rsidP="00FC706A">
            <w:pPr>
              <w:spacing w:before="0"/>
              <w:jc w:val="both"/>
              <w:rPr>
                <w:rFonts w:ascii="Times New Roman" w:hAnsi="Times New Roman"/>
              </w:rPr>
            </w:pPr>
            <w:r w:rsidRPr="00FF1512">
              <w:rPr>
                <w:rFonts w:ascii="Times New Roman" w:hAnsi="Times New Roman"/>
              </w:rPr>
              <w:t>Managing Director, KNNL Coffee Board Building, 4</w:t>
            </w:r>
            <w:r w:rsidRPr="00FF1512">
              <w:rPr>
                <w:rFonts w:ascii="Times New Roman" w:hAnsi="Times New Roman"/>
                <w:vertAlign w:val="superscript"/>
              </w:rPr>
              <w:t>th</w:t>
            </w:r>
            <w:r w:rsidRPr="00FF1512">
              <w:rPr>
                <w:rFonts w:ascii="Times New Roman" w:hAnsi="Times New Roman"/>
              </w:rPr>
              <w:t xml:space="preserve"> Floor, Dr. Ambedkar Veedhi, Bangalore.560 001.</w:t>
            </w:r>
          </w:p>
        </w:tc>
      </w:tr>
      <w:tr w:rsidR="00E51DD6" w:rsidRPr="00FF1512" w:rsidTr="005B2EA0">
        <w:trPr>
          <w:jc w:val="center"/>
        </w:trPr>
        <w:tc>
          <w:tcPr>
            <w:tcW w:w="648" w:type="dxa"/>
          </w:tcPr>
          <w:p w:rsidR="00E51DD6" w:rsidRPr="00FF1512" w:rsidRDefault="00E51DD6" w:rsidP="00FC706A">
            <w:pPr>
              <w:spacing w:before="0"/>
              <w:jc w:val="center"/>
              <w:rPr>
                <w:rFonts w:ascii="Times New Roman" w:hAnsi="Times New Roman"/>
              </w:rPr>
            </w:pPr>
            <w:r w:rsidRPr="00FF1512">
              <w:rPr>
                <w:rFonts w:ascii="Times New Roman" w:hAnsi="Times New Roman"/>
              </w:rPr>
              <w:t>2</w:t>
            </w:r>
          </w:p>
        </w:tc>
        <w:tc>
          <w:tcPr>
            <w:tcW w:w="8740" w:type="dxa"/>
            <w:gridSpan w:val="3"/>
          </w:tcPr>
          <w:p w:rsidR="00E51DD6" w:rsidRPr="00FF1512" w:rsidRDefault="00E51DD6" w:rsidP="00FC706A">
            <w:pPr>
              <w:spacing w:before="0"/>
              <w:jc w:val="both"/>
              <w:rPr>
                <w:rFonts w:ascii="Times New Roman" w:hAnsi="Times New Roman"/>
              </w:rPr>
            </w:pPr>
            <w:r w:rsidRPr="00FF1512">
              <w:rPr>
                <w:rFonts w:ascii="Times New Roman" w:hAnsi="Times New Roman"/>
              </w:rPr>
              <w:t>Chief Engineer, KNNL Irrigation (North) Club Road Belgaum.</w:t>
            </w:r>
          </w:p>
        </w:tc>
      </w:tr>
      <w:tr w:rsidR="00E51DD6" w:rsidRPr="00FF1512" w:rsidTr="005B2EA0">
        <w:trPr>
          <w:jc w:val="center"/>
        </w:trPr>
        <w:tc>
          <w:tcPr>
            <w:tcW w:w="648" w:type="dxa"/>
          </w:tcPr>
          <w:p w:rsidR="00E51DD6" w:rsidRPr="00FF1512" w:rsidRDefault="00E51DD6" w:rsidP="00FC706A">
            <w:pPr>
              <w:spacing w:before="0"/>
              <w:jc w:val="center"/>
              <w:rPr>
                <w:rFonts w:ascii="Times New Roman" w:hAnsi="Times New Roman"/>
              </w:rPr>
            </w:pPr>
            <w:r w:rsidRPr="00FF1512">
              <w:rPr>
                <w:rFonts w:ascii="Times New Roman" w:hAnsi="Times New Roman"/>
              </w:rPr>
              <w:t>3</w:t>
            </w:r>
          </w:p>
        </w:tc>
        <w:tc>
          <w:tcPr>
            <w:tcW w:w="8740" w:type="dxa"/>
            <w:gridSpan w:val="3"/>
          </w:tcPr>
          <w:p w:rsidR="00E51DD6" w:rsidRPr="00FF1512" w:rsidRDefault="00E51DD6" w:rsidP="00FC706A">
            <w:pPr>
              <w:spacing w:before="0"/>
              <w:jc w:val="both"/>
              <w:rPr>
                <w:rFonts w:ascii="Times New Roman" w:hAnsi="Times New Roman"/>
              </w:rPr>
            </w:pPr>
            <w:r w:rsidRPr="00FF1512">
              <w:rPr>
                <w:rFonts w:ascii="Times New Roman" w:hAnsi="Times New Roman"/>
              </w:rPr>
              <w:t>Superintending Engineer, KNNL R &amp; R  Circle, Athani.</w:t>
            </w:r>
          </w:p>
        </w:tc>
      </w:tr>
      <w:tr w:rsidR="00E51DD6" w:rsidRPr="00FF1512" w:rsidTr="005B2EA0">
        <w:trPr>
          <w:trHeight w:val="126"/>
          <w:jc w:val="center"/>
        </w:trPr>
        <w:tc>
          <w:tcPr>
            <w:tcW w:w="648" w:type="dxa"/>
          </w:tcPr>
          <w:p w:rsidR="00E51DD6" w:rsidRPr="00FF1512" w:rsidRDefault="00E51DD6" w:rsidP="00FC706A">
            <w:pPr>
              <w:spacing w:before="0"/>
              <w:jc w:val="center"/>
              <w:rPr>
                <w:rFonts w:ascii="Times New Roman" w:hAnsi="Times New Roman"/>
              </w:rPr>
            </w:pPr>
            <w:r w:rsidRPr="00FF1512">
              <w:rPr>
                <w:rFonts w:ascii="Times New Roman" w:hAnsi="Times New Roman"/>
              </w:rPr>
              <w:t>4</w:t>
            </w:r>
          </w:p>
        </w:tc>
        <w:tc>
          <w:tcPr>
            <w:tcW w:w="8740" w:type="dxa"/>
            <w:gridSpan w:val="3"/>
          </w:tcPr>
          <w:p w:rsidR="00E51DD6" w:rsidRPr="00FF1512" w:rsidRDefault="00E51DD6" w:rsidP="00FC706A">
            <w:pPr>
              <w:spacing w:before="0"/>
              <w:jc w:val="both"/>
              <w:rPr>
                <w:rFonts w:ascii="Times New Roman" w:hAnsi="Times New Roman"/>
              </w:rPr>
            </w:pPr>
            <w:r w:rsidRPr="00FF1512">
              <w:rPr>
                <w:rFonts w:ascii="Times New Roman" w:hAnsi="Times New Roman"/>
              </w:rPr>
              <w:t>Superintending Engineer, KNNL GRBCC Circle, Hidkal Dam.</w:t>
            </w:r>
          </w:p>
        </w:tc>
      </w:tr>
      <w:tr w:rsidR="00E51DD6" w:rsidRPr="00FF1512" w:rsidTr="005B2EA0">
        <w:trPr>
          <w:jc w:val="center"/>
        </w:trPr>
        <w:tc>
          <w:tcPr>
            <w:tcW w:w="648" w:type="dxa"/>
          </w:tcPr>
          <w:p w:rsidR="00E51DD6" w:rsidRPr="00FF1512" w:rsidRDefault="00E51DD6" w:rsidP="00FC706A">
            <w:pPr>
              <w:spacing w:before="0"/>
              <w:jc w:val="center"/>
              <w:rPr>
                <w:rFonts w:ascii="Times New Roman" w:hAnsi="Times New Roman"/>
              </w:rPr>
            </w:pPr>
            <w:r w:rsidRPr="00FF1512">
              <w:rPr>
                <w:rFonts w:ascii="Times New Roman" w:hAnsi="Times New Roman"/>
              </w:rPr>
              <w:t>5</w:t>
            </w:r>
          </w:p>
        </w:tc>
        <w:tc>
          <w:tcPr>
            <w:tcW w:w="8740" w:type="dxa"/>
            <w:gridSpan w:val="3"/>
          </w:tcPr>
          <w:p w:rsidR="00E51DD6" w:rsidRPr="00FF1512" w:rsidRDefault="00E51DD6" w:rsidP="00FC706A">
            <w:pPr>
              <w:spacing w:before="0"/>
              <w:jc w:val="both"/>
              <w:rPr>
                <w:rFonts w:ascii="Times New Roman" w:hAnsi="Times New Roman"/>
              </w:rPr>
            </w:pPr>
            <w:r w:rsidRPr="00FF1512">
              <w:rPr>
                <w:rFonts w:ascii="Times New Roman" w:hAnsi="Times New Roman"/>
              </w:rPr>
              <w:t>Superintending Engineer, KNNL MLBCC Circle, Naviluteerth.Tq: Saundatti.</w:t>
            </w:r>
          </w:p>
        </w:tc>
      </w:tr>
      <w:tr w:rsidR="00E51DD6" w:rsidRPr="00FF1512" w:rsidTr="005B2EA0">
        <w:trPr>
          <w:jc w:val="center"/>
        </w:trPr>
        <w:tc>
          <w:tcPr>
            <w:tcW w:w="648" w:type="dxa"/>
          </w:tcPr>
          <w:p w:rsidR="00E51DD6" w:rsidRPr="00FF1512" w:rsidRDefault="00E51DD6" w:rsidP="00FC706A">
            <w:pPr>
              <w:spacing w:before="0"/>
              <w:jc w:val="center"/>
              <w:rPr>
                <w:rFonts w:ascii="Times New Roman" w:hAnsi="Times New Roman"/>
              </w:rPr>
            </w:pPr>
            <w:r w:rsidRPr="00FF1512">
              <w:rPr>
                <w:rFonts w:ascii="Times New Roman" w:hAnsi="Times New Roman"/>
              </w:rPr>
              <w:t>6</w:t>
            </w:r>
          </w:p>
        </w:tc>
        <w:tc>
          <w:tcPr>
            <w:tcW w:w="8740" w:type="dxa"/>
            <w:gridSpan w:val="3"/>
          </w:tcPr>
          <w:p w:rsidR="00E51DD6" w:rsidRPr="00FF1512" w:rsidRDefault="00E51DD6" w:rsidP="00FC706A">
            <w:pPr>
              <w:spacing w:before="0"/>
              <w:jc w:val="both"/>
              <w:rPr>
                <w:rFonts w:ascii="Times New Roman" w:hAnsi="Times New Roman"/>
              </w:rPr>
            </w:pPr>
            <w:r w:rsidRPr="00FF1512">
              <w:rPr>
                <w:rFonts w:ascii="Times New Roman" w:hAnsi="Times New Roman"/>
              </w:rPr>
              <w:t>Superintending Engineer, KNNL MRBCC Circle, Dharwar.</w:t>
            </w:r>
          </w:p>
        </w:tc>
      </w:tr>
      <w:tr w:rsidR="00E51DD6" w:rsidRPr="00FF1512" w:rsidTr="005B2EA0">
        <w:trPr>
          <w:jc w:val="center"/>
        </w:trPr>
        <w:tc>
          <w:tcPr>
            <w:tcW w:w="648" w:type="dxa"/>
          </w:tcPr>
          <w:p w:rsidR="00E51DD6" w:rsidRPr="00FF1512" w:rsidRDefault="00E51DD6" w:rsidP="00FC706A">
            <w:pPr>
              <w:spacing w:before="0"/>
              <w:jc w:val="center"/>
              <w:rPr>
                <w:rFonts w:ascii="Times New Roman" w:hAnsi="Times New Roman"/>
              </w:rPr>
            </w:pPr>
            <w:r w:rsidRPr="00FF1512">
              <w:rPr>
                <w:rFonts w:ascii="Times New Roman" w:hAnsi="Times New Roman"/>
              </w:rPr>
              <w:t>7</w:t>
            </w:r>
          </w:p>
        </w:tc>
        <w:tc>
          <w:tcPr>
            <w:tcW w:w="8740" w:type="dxa"/>
            <w:gridSpan w:val="3"/>
          </w:tcPr>
          <w:p w:rsidR="00E51DD6" w:rsidRPr="00FF1512" w:rsidRDefault="00E51DD6" w:rsidP="00FC706A">
            <w:pPr>
              <w:spacing w:before="0"/>
              <w:jc w:val="both"/>
              <w:rPr>
                <w:rFonts w:ascii="Times New Roman" w:hAnsi="Times New Roman"/>
              </w:rPr>
            </w:pPr>
            <w:r w:rsidRPr="00FF1512">
              <w:rPr>
                <w:rFonts w:ascii="Times New Roman" w:hAnsi="Times New Roman"/>
              </w:rPr>
              <w:t>C.A.O. Central Office of KNNL, Walmi Building Belgaum Road, Belur, Dharwa</w:t>
            </w:r>
            <w:r w:rsidR="00DF0EF6" w:rsidRPr="00FF1512">
              <w:rPr>
                <w:rFonts w:ascii="Times New Roman" w:hAnsi="Times New Roman"/>
              </w:rPr>
              <w:t>d</w:t>
            </w:r>
          </w:p>
        </w:tc>
      </w:tr>
      <w:tr w:rsidR="00E51DD6" w:rsidRPr="00FF1512" w:rsidTr="005B2EA0">
        <w:trPr>
          <w:cantSplit/>
          <w:jc w:val="center"/>
        </w:trPr>
        <w:tc>
          <w:tcPr>
            <w:tcW w:w="9388" w:type="dxa"/>
            <w:gridSpan w:val="4"/>
          </w:tcPr>
          <w:p w:rsidR="00E51DD6" w:rsidRPr="00FF1512" w:rsidRDefault="00E51DD6" w:rsidP="00FC706A">
            <w:pPr>
              <w:spacing w:before="0"/>
              <w:jc w:val="both"/>
              <w:rPr>
                <w:rFonts w:ascii="Times New Roman" w:hAnsi="Times New Roman"/>
                <w:b/>
              </w:rPr>
            </w:pPr>
            <w:r w:rsidRPr="00FF1512">
              <w:rPr>
                <w:rFonts w:ascii="Times New Roman" w:hAnsi="Times New Roman"/>
                <w:b/>
              </w:rPr>
              <w:t>Copy to:</w:t>
            </w:r>
          </w:p>
        </w:tc>
      </w:tr>
      <w:tr w:rsidR="00E51DD6" w:rsidRPr="00FF1512" w:rsidTr="005B2EA0">
        <w:trPr>
          <w:trHeight w:val="350"/>
          <w:jc w:val="center"/>
        </w:trPr>
        <w:tc>
          <w:tcPr>
            <w:tcW w:w="648" w:type="dxa"/>
          </w:tcPr>
          <w:p w:rsidR="00E51DD6" w:rsidRPr="00FF1512" w:rsidRDefault="00E51DD6" w:rsidP="00FC706A">
            <w:pPr>
              <w:spacing w:before="0"/>
              <w:jc w:val="center"/>
              <w:rPr>
                <w:rFonts w:ascii="Times New Roman" w:hAnsi="Times New Roman"/>
              </w:rPr>
            </w:pPr>
            <w:r w:rsidRPr="00FF1512">
              <w:rPr>
                <w:rFonts w:ascii="Times New Roman" w:hAnsi="Times New Roman"/>
              </w:rPr>
              <w:t>8</w:t>
            </w:r>
          </w:p>
        </w:tc>
        <w:tc>
          <w:tcPr>
            <w:tcW w:w="8740" w:type="dxa"/>
            <w:gridSpan w:val="3"/>
          </w:tcPr>
          <w:p w:rsidR="00E51DD6" w:rsidRPr="00FF1512" w:rsidRDefault="00E51DD6" w:rsidP="00FC706A">
            <w:pPr>
              <w:spacing w:before="0"/>
              <w:jc w:val="both"/>
              <w:rPr>
                <w:rFonts w:ascii="Times New Roman" w:hAnsi="Times New Roman"/>
              </w:rPr>
            </w:pPr>
            <w:r w:rsidRPr="00FF1512">
              <w:rPr>
                <w:rFonts w:ascii="Times New Roman" w:hAnsi="Times New Roman"/>
              </w:rPr>
              <w:t>Executive Engineer, KNNL, GRBCC Division No.2.Hidkal Dam.</w:t>
            </w:r>
          </w:p>
        </w:tc>
      </w:tr>
      <w:tr w:rsidR="00E51DD6" w:rsidRPr="00FF1512" w:rsidTr="005B2EA0">
        <w:trPr>
          <w:jc w:val="center"/>
        </w:trPr>
        <w:tc>
          <w:tcPr>
            <w:tcW w:w="648" w:type="dxa"/>
          </w:tcPr>
          <w:p w:rsidR="00E51DD6" w:rsidRPr="00FF1512" w:rsidRDefault="00E51DD6" w:rsidP="00FC706A">
            <w:pPr>
              <w:spacing w:before="0"/>
              <w:jc w:val="center"/>
              <w:rPr>
                <w:rFonts w:ascii="Times New Roman" w:hAnsi="Times New Roman"/>
              </w:rPr>
            </w:pPr>
            <w:r w:rsidRPr="00FF1512">
              <w:rPr>
                <w:rFonts w:ascii="Times New Roman" w:hAnsi="Times New Roman"/>
              </w:rPr>
              <w:t>9</w:t>
            </w:r>
          </w:p>
        </w:tc>
        <w:tc>
          <w:tcPr>
            <w:tcW w:w="8740" w:type="dxa"/>
            <w:gridSpan w:val="3"/>
          </w:tcPr>
          <w:p w:rsidR="00E51DD6" w:rsidRPr="00FF1512" w:rsidRDefault="00E51DD6" w:rsidP="00FC706A">
            <w:pPr>
              <w:spacing w:before="0"/>
              <w:jc w:val="both"/>
              <w:rPr>
                <w:rFonts w:ascii="Times New Roman" w:hAnsi="Times New Roman"/>
              </w:rPr>
            </w:pPr>
            <w:r w:rsidRPr="00FF1512">
              <w:rPr>
                <w:rFonts w:ascii="Times New Roman" w:hAnsi="Times New Roman"/>
              </w:rPr>
              <w:t>Executive Engineer, KNNL Division No.2. Naviluteerth. Tq: Saundatti Taluka.</w:t>
            </w:r>
          </w:p>
        </w:tc>
      </w:tr>
      <w:tr w:rsidR="00E51DD6" w:rsidRPr="00FF1512" w:rsidTr="005B2EA0">
        <w:trPr>
          <w:trHeight w:val="378"/>
          <w:jc w:val="center"/>
        </w:trPr>
        <w:tc>
          <w:tcPr>
            <w:tcW w:w="648" w:type="dxa"/>
          </w:tcPr>
          <w:p w:rsidR="00E51DD6" w:rsidRPr="00FF1512" w:rsidRDefault="00E51DD6" w:rsidP="00FC706A">
            <w:pPr>
              <w:spacing w:before="0"/>
              <w:jc w:val="center"/>
              <w:rPr>
                <w:rFonts w:ascii="Times New Roman" w:hAnsi="Times New Roman"/>
              </w:rPr>
            </w:pPr>
            <w:r w:rsidRPr="00FF1512">
              <w:rPr>
                <w:rFonts w:ascii="Times New Roman" w:hAnsi="Times New Roman"/>
              </w:rPr>
              <w:t>10</w:t>
            </w:r>
          </w:p>
        </w:tc>
        <w:tc>
          <w:tcPr>
            <w:tcW w:w="8740" w:type="dxa"/>
            <w:gridSpan w:val="3"/>
          </w:tcPr>
          <w:p w:rsidR="00E51DD6" w:rsidRPr="00FF1512" w:rsidRDefault="00E51DD6" w:rsidP="00FC706A">
            <w:pPr>
              <w:spacing w:before="0"/>
              <w:jc w:val="both"/>
              <w:rPr>
                <w:rFonts w:ascii="Times New Roman" w:hAnsi="Times New Roman"/>
              </w:rPr>
            </w:pPr>
            <w:r w:rsidRPr="00FF1512">
              <w:rPr>
                <w:rFonts w:ascii="Times New Roman" w:hAnsi="Times New Roman"/>
              </w:rPr>
              <w:t xml:space="preserve">Assistant Executive Engineer, KNNL </w:t>
            </w:r>
            <w:smartTag w:uri="urn:schemas-microsoft-com:office:smarttags" w:element="stockticker">
              <w:r w:rsidRPr="00FF1512">
                <w:rPr>
                  <w:rFonts w:ascii="Times New Roman" w:hAnsi="Times New Roman"/>
                </w:rPr>
                <w:t>HBC</w:t>
              </w:r>
            </w:smartTag>
            <w:r w:rsidRPr="00FF1512">
              <w:rPr>
                <w:rFonts w:ascii="Times New Roman" w:hAnsi="Times New Roman"/>
              </w:rPr>
              <w:t xml:space="preserve"> Sub-Division No.3.Hippargi.</w:t>
            </w:r>
          </w:p>
        </w:tc>
      </w:tr>
      <w:tr w:rsidR="00E51DD6" w:rsidRPr="00FF1512" w:rsidTr="005B2EA0">
        <w:trPr>
          <w:jc w:val="center"/>
        </w:trPr>
        <w:tc>
          <w:tcPr>
            <w:tcW w:w="648" w:type="dxa"/>
          </w:tcPr>
          <w:p w:rsidR="00E51DD6" w:rsidRPr="00FF1512" w:rsidRDefault="00E51DD6" w:rsidP="00FC706A">
            <w:pPr>
              <w:spacing w:before="0"/>
              <w:jc w:val="center"/>
              <w:rPr>
                <w:rFonts w:ascii="Times New Roman" w:hAnsi="Times New Roman"/>
              </w:rPr>
            </w:pPr>
            <w:r w:rsidRPr="00FF1512">
              <w:rPr>
                <w:rFonts w:ascii="Times New Roman" w:hAnsi="Times New Roman"/>
              </w:rPr>
              <w:t>11</w:t>
            </w:r>
          </w:p>
        </w:tc>
        <w:tc>
          <w:tcPr>
            <w:tcW w:w="8740" w:type="dxa"/>
            <w:gridSpan w:val="3"/>
          </w:tcPr>
          <w:p w:rsidR="00E51DD6" w:rsidRPr="00FF1512" w:rsidRDefault="00E51DD6" w:rsidP="00FC706A">
            <w:pPr>
              <w:spacing w:before="0"/>
              <w:jc w:val="both"/>
              <w:rPr>
                <w:rFonts w:ascii="Times New Roman" w:hAnsi="Times New Roman"/>
              </w:rPr>
            </w:pPr>
            <w:r w:rsidRPr="00FF1512">
              <w:rPr>
                <w:rFonts w:ascii="Times New Roman" w:hAnsi="Times New Roman"/>
              </w:rPr>
              <w:t xml:space="preserve">Assistant Executive Engineer, KNNL </w:t>
            </w:r>
            <w:smartTag w:uri="urn:schemas-microsoft-com:office:smarttags" w:element="stockticker">
              <w:r w:rsidRPr="00FF1512">
                <w:rPr>
                  <w:rFonts w:ascii="Times New Roman" w:hAnsi="Times New Roman"/>
                </w:rPr>
                <w:t>HBC</w:t>
              </w:r>
            </w:smartTag>
            <w:r w:rsidRPr="00FF1512">
              <w:rPr>
                <w:rFonts w:ascii="Times New Roman" w:hAnsi="Times New Roman"/>
              </w:rPr>
              <w:t xml:space="preserve"> Sub-Division No.1Athani.</w:t>
            </w:r>
          </w:p>
        </w:tc>
      </w:tr>
      <w:tr w:rsidR="00E51DD6" w:rsidRPr="00FF1512" w:rsidTr="005B2EA0">
        <w:trPr>
          <w:trHeight w:val="450"/>
          <w:jc w:val="center"/>
        </w:trPr>
        <w:tc>
          <w:tcPr>
            <w:tcW w:w="648" w:type="dxa"/>
          </w:tcPr>
          <w:p w:rsidR="00E51DD6" w:rsidRPr="00FF1512" w:rsidRDefault="00E51DD6" w:rsidP="00FC706A">
            <w:pPr>
              <w:spacing w:before="0"/>
              <w:jc w:val="center"/>
              <w:rPr>
                <w:rFonts w:ascii="Times New Roman" w:hAnsi="Times New Roman"/>
              </w:rPr>
            </w:pPr>
            <w:r w:rsidRPr="00FF1512">
              <w:rPr>
                <w:rFonts w:ascii="Times New Roman" w:hAnsi="Times New Roman"/>
              </w:rPr>
              <w:t>12</w:t>
            </w:r>
          </w:p>
        </w:tc>
        <w:tc>
          <w:tcPr>
            <w:tcW w:w="8740" w:type="dxa"/>
            <w:gridSpan w:val="3"/>
          </w:tcPr>
          <w:p w:rsidR="00E51DD6" w:rsidRPr="00FF1512" w:rsidRDefault="00E51DD6" w:rsidP="00FC706A">
            <w:pPr>
              <w:spacing w:before="0"/>
              <w:jc w:val="both"/>
              <w:rPr>
                <w:rFonts w:ascii="Times New Roman" w:hAnsi="Times New Roman"/>
              </w:rPr>
            </w:pPr>
            <w:r w:rsidRPr="00FF1512">
              <w:rPr>
                <w:rFonts w:ascii="Times New Roman" w:hAnsi="Times New Roman"/>
              </w:rPr>
              <w:t>Assistant Executive Engineer, KNNL GRBC Sub-Dn.No.10 Ainapur.</w:t>
            </w:r>
          </w:p>
        </w:tc>
      </w:tr>
      <w:tr w:rsidR="00E51DD6" w:rsidRPr="00FF1512" w:rsidTr="005B2EA0">
        <w:trPr>
          <w:trHeight w:val="378"/>
          <w:jc w:val="center"/>
        </w:trPr>
        <w:tc>
          <w:tcPr>
            <w:tcW w:w="648" w:type="dxa"/>
          </w:tcPr>
          <w:p w:rsidR="00E51DD6" w:rsidRPr="00FF1512" w:rsidRDefault="00E51DD6" w:rsidP="00FC706A">
            <w:pPr>
              <w:spacing w:before="0"/>
              <w:jc w:val="center"/>
              <w:rPr>
                <w:rFonts w:ascii="Times New Roman" w:hAnsi="Times New Roman"/>
              </w:rPr>
            </w:pPr>
            <w:r w:rsidRPr="00FF1512">
              <w:rPr>
                <w:rFonts w:ascii="Times New Roman" w:hAnsi="Times New Roman"/>
              </w:rPr>
              <w:t>13</w:t>
            </w:r>
          </w:p>
        </w:tc>
        <w:tc>
          <w:tcPr>
            <w:tcW w:w="8740" w:type="dxa"/>
            <w:gridSpan w:val="3"/>
          </w:tcPr>
          <w:p w:rsidR="00E51DD6" w:rsidRPr="00FF1512" w:rsidRDefault="00E51DD6" w:rsidP="00FC706A">
            <w:pPr>
              <w:spacing w:before="0"/>
              <w:jc w:val="both"/>
              <w:rPr>
                <w:rFonts w:ascii="Times New Roman" w:hAnsi="Times New Roman"/>
              </w:rPr>
            </w:pPr>
            <w:r w:rsidRPr="00FF1512">
              <w:rPr>
                <w:rFonts w:ascii="Times New Roman" w:hAnsi="Times New Roman"/>
              </w:rPr>
              <w:t>Assistant Executive Engineer, KNNL W &amp; M Sub-Dn. Bijapur Camp Athani.</w:t>
            </w:r>
          </w:p>
        </w:tc>
      </w:tr>
      <w:tr w:rsidR="00E51DD6" w:rsidRPr="00FF1512" w:rsidTr="005B2EA0">
        <w:trPr>
          <w:trHeight w:val="378"/>
          <w:jc w:val="center"/>
        </w:trPr>
        <w:tc>
          <w:tcPr>
            <w:tcW w:w="648" w:type="dxa"/>
          </w:tcPr>
          <w:p w:rsidR="00E51DD6" w:rsidRPr="00FF1512" w:rsidRDefault="00E51DD6" w:rsidP="00FC706A">
            <w:pPr>
              <w:spacing w:before="0"/>
              <w:jc w:val="center"/>
              <w:rPr>
                <w:rFonts w:ascii="Times New Roman" w:hAnsi="Times New Roman"/>
              </w:rPr>
            </w:pPr>
            <w:r w:rsidRPr="00FF1512">
              <w:rPr>
                <w:rFonts w:ascii="Times New Roman" w:hAnsi="Times New Roman"/>
              </w:rPr>
              <w:t>14</w:t>
            </w:r>
          </w:p>
        </w:tc>
        <w:tc>
          <w:tcPr>
            <w:tcW w:w="8740" w:type="dxa"/>
            <w:gridSpan w:val="3"/>
          </w:tcPr>
          <w:p w:rsidR="005B2EA0" w:rsidRPr="00FF1512" w:rsidRDefault="00E51DD6" w:rsidP="00FC706A">
            <w:pPr>
              <w:spacing w:before="0"/>
              <w:jc w:val="both"/>
              <w:rPr>
                <w:rFonts w:ascii="Times New Roman" w:hAnsi="Times New Roman"/>
              </w:rPr>
            </w:pPr>
            <w:r w:rsidRPr="00FF1512">
              <w:rPr>
                <w:rFonts w:ascii="Times New Roman" w:hAnsi="Times New Roman"/>
              </w:rPr>
              <w:t>Office Notice Board/ Stores/ Accounts Branch/ TA/EE’s Table.</w:t>
            </w:r>
          </w:p>
        </w:tc>
      </w:tr>
      <w:tr w:rsidR="005B2EA0" w:rsidRPr="00FF1512" w:rsidTr="005B2EA0">
        <w:trPr>
          <w:trHeight w:val="896"/>
          <w:jc w:val="center"/>
        </w:trPr>
        <w:tc>
          <w:tcPr>
            <w:tcW w:w="648" w:type="dxa"/>
          </w:tcPr>
          <w:p w:rsidR="005B2EA0" w:rsidRPr="00FF1512" w:rsidRDefault="005B2EA0" w:rsidP="00FC706A">
            <w:pPr>
              <w:spacing w:before="0"/>
              <w:jc w:val="center"/>
              <w:rPr>
                <w:rFonts w:ascii="Times New Roman" w:hAnsi="Times New Roman"/>
              </w:rPr>
            </w:pPr>
            <w:r>
              <w:rPr>
                <w:rFonts w:ascii="Times New Roman" w:hAnsi="Times New Roman"/>
              </w:rPr>
              <w:t>15</w:t>
            </w:r>
          </w:p>
        </w:tc>
        <w:tc>
          <w:tcPr>
            <w:tcW w:w="8740" w:type="dxa"/>
            <w:gridSpan w:val="3"/>
          </w:tcPr>
          <w:p w:rsidR="005B2EA0" w:rsidRPr="005B2EA0" w:rsidRDefault="005B2EA0" w:rsidP="00FC706A">
            <w:pPr>
              <w:jc w:val="both"/>
            </w:pPr>
            <w:r w:rsidRPr="00946AEB">
              <w:t xml:space="preserve">The Marketing Communication and </w:t>
            </w:r>
            <w:r w:rsidRPr="00B93790">
              <w:t>Advertising Ltd, Belagavi requesting</w:t>
            </w:r>
            <w:r w:rsidRPr="00946AEB">
              <w:t xml:space="preserve"> to publish in Kannada and English news daily. </w:t>
            </w:r>
          </w:p>
        </w:tc>
      </w:tr>
      <w:tr w:rsidR="00E51DD6" w:rsidRPr="00FF1512" w:rsidTr="005B2EA0">
        <w:trPr>
          <w:trHeight w:val="495"/>
          <w:jc w:val="center"/>
        </w:trPr>
        <w:tc>
          <w:tcPr>
            <w:tcW w:w="648" w:type="dxa"/>
          </w:tcPr>
          <w:p w:rsidR="00E51DD6" w:rsidRPr="00FF1512" w:rsidRDefault="00E51DD6" w:rsidP="00FC706A">
            <w:pPr>
              <w:spacing w:before="0"/>
              <w:jc w:val="center"/>
              <w:rPr>
                <w:rFonts w:ascii="Times New Roman" w:hAnsi="Times New Roman"/>
              </w:rPr>
            </w:pPr>
            <w:r w:rsidRPr="00FF1512">
              <w:rPr>
                <w:rFonts w:ascii="Times New Roman" w:hAnsi="Times New Roman"/>
              </w:rPr>
              <w:t>1</w:t>
            </w:r>
            <w:r w:rsidR="005B2EA0">
              <w:rPr>
                <w:rFonts w:ascii="Times New Roman" w:hAnsi="Times New Roman"/>
              </w:rPr>
              <w:t>6</w:t>
            </w:r>
          </w:p>
        </w:tc>
        <w:tc>
          <w:tcPr>
            <w:tcW w:w="8740" w:type="dxa"/>
            <w:gridSpan w:val="3"/>
          </w:tcPr>
          <w:p w:rsidR="00E51DD6" w:rsidRPr="00FF1512" w:rsidRDefault="00E51DD6" w:rsidP="00FC706A">
            <w:pPr>
              <w:spacing w:before="0"/>
              <w:jc w:val="both"/>
              <w:rPr>
                <w:rFonts w:ascii="Times New Roman" w:hAnsi="Times New Roman"/>
              </w:rPr>
            </w:pPr>
            <w:r w:rsidRPr="00FF1512">
              <w:rPr>
                <w:rFonts w:ascii="Times New Roman" w:hAnsi="Times New Roman"/>
              </w:rPr>
              <w:t xml:space="preserve">Extra copies.                                                                            </w:t>
            </w:r>
          </w:p>
        </w:tc>
      </w:tr>
      <w:tr w:rsidR="00E51DD6" w:rsidRPr="00FF1512" w:rsidTr="005B2EA0">
        <w:trPr>
          <w:cantSplit/>
          <w:trHeight w:val="612"/>
          <w:jc w:val="center"/>
        </w:trPr>
        <w:tc>
          <w:tcPr>
            <w:tcW w:w="2505" w:type="dxa"/>
            <w:gridSpan w:val="2"/>
          </w:tcPr>
          <w:p w:rsidR="00E51DD6" w:rsidRPr="00FF1512" w:rsidRDefault="00E51DD6" w:rsidP="00FC706A">
            <w:pPr>
              <w:spacing w:before="0"/>
              <w:rPr>
                <w:rFonts w:ascii="Times New Roman" w:hAnsi="Times New Roman"/>
              </w:rPr>
            </w:pPr>
          </w:p>
        </w:tc>
        <w:tc>
          <w:tcPr>
            <w:tcW w:w="1858" w:type="dxa"/>
          </w:tcPr>
          <w:p w:rsidR="00E51DD6" w:rsidRPr="00FF1512" w:rsidRDefault="00E51DD6" w:rsidP="00FC706A">
            <w:pPr>
              <w:spacing w:before="0"/>
              <w:jc w:val="center"/>
              <w:rPr>
                <w:rFonts w:ascii="Times New Roman" w:hAnsi="Times New Roman"/>
              </w:rPr>
            </w:pPr>
          </w:p>
        </w:tc>
        <w:tc>
          <w:tcPr>
            <w:tcW w:w="5025" w:type="dxa"/>
          </w:tcPr>
          <w:p w:rsidR="00E51DD6" w:rsidRPr="00FF1512" w:rsidRDefault="00E51DD6" w:rsidP="00FC706A">
            <w:pPr>
              <w:spacing w:before="0"/>
              <w:rPr>
                <w:rFonts w:ascii="Times New Roman" w:hAnsi="Times New Roman"/>
              </w:rPr>
            </w:pPr>
            <w:r w:rsidRPr="00FF1512">
              <w:rPr>
                <w:rFonts w:ascii="Times New Roman" w:hAnsi="Times New Roman"/>
              </w:rPr>
              <w:t xml:space="preserve">                 Executive Engineer,</w:t>
            </w:r>
          </w:p>
          <w:p w:rsidR="00E51DD6" w:rsidRPr="00FF1512" w:rsidRDefault="00E51DD6" w:rsidP="00FC706A">
            <w:pPr>
              <w:pStyle w:val="Heading4"/>
              <w:spacing w:before="0" w:line="240" w:lineRule="auto"/>
              <w:rPr>
                <w:rFonts w:cs="Times New Roman"/>
                <w:b w:val="0"/>
                <w:bCs/>
              </w:rPr>
            </w:pPr>
            <w:r w:rsidRPr="00FF1512">
              <w:rPr>
                <w:rFonts w:cs="Times New Roman"/>
                <w:b w:val="0"/>
                <w:bCs/>
              </w:rPr>
              <w:t xml:space="preserve">KNNL </w:t>
            </w:r>
            <w:smartTag w:uri="urn:schemas-microsoft-com:office:smarttags" w:element="stockticker">
              <w:r w:rsidRPr="00FF1512">
                <w:rPr>
                  <w:rFonts w:cs="Times New Roman"/>
                  <w:b w:val="0"/>
                  <w:bCs/>
                </w:rPr>
                <w:t>HBC</w:t>
              </w:r>
            </w:smartTag>
            <w:r w:rsidRPr="00FF1512">
              <w:rPr>
                <w:rFonts w:cs="Times New Roman"/>
                <w:b w:val="0"/>
                <w:bCs/>
              </w:rPr>
              <w:t xml:space="preserve"> Division, Athani.</w:t>
            </w:r>
          </w:p>
        </w:tc>
      </w:tr>
    </w:tbl>
    <w:p w:rsidR="003A4E49" w:rsidRPr="00FF1512" w:rsidRDefault="003A4E49" w:rsidP="00FC706A">
      <w:pPr>
        <w:pStyle w:val="NoSpacing"/>
        <w:spacing w:before="0" w:after="0"/>
        <w:rPr>
          <w:rFonts w:ascii="Bookman Old Style" w:hAnsi="Bookman Old Style" w:cs="Arial"/>
          <w:b/>
          <w:caps/>
          <w:sz w:val="22"/>
          <w:szCs w:val="22"/>
        </w:rPr>
      </w:pPr>
    </w:p>
    <w:p w:rsidR="00FF1512" w:rsidRPr="00FF1512" w:rsidRDefault="00FF1512" w:rsidP="00FC706A">
      <w:pPr>
        <w:pStyle w:val="NoSpacing"/>
        <w:spacing w:before="0" w:after="0"/>
        <w:rPr>
          <w:rFonts w:ascii="Bookman Old Style" w:hAnsi="Bookman Old Style" w:cs="Arial"/>
          <w:b/>
          <w:caps/>
          <w:sz w:val="22"/>
          <w:szCs w:val="22"/>
        </w:rPr>
      </w:pPr>
    </w:p>
    <w:sectPr w:rsidR="00FF1512" w:rsidRPr="00FF1512" w:rsidSect="00694347">
      <w:footerReference w:type="default" r:id="rId11"/>
      <w:pgSz w:w="12240" w:h="15840"/>
      <w:pgMar w:top="568" w:right="758" w:bottom="709" w:left="1440" w:header="708" w:footer="28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8C0" w:rsidRDefault="00AB48C0" w:rsidP="006504EC">
      <w:pPr>
        <w:spacing w:before="0" w:after="0"/>
      </w:pPr>
      <w:r>
        <w:separator/>
      </w:r>
    </w:p>
  </w:endnote>
  <w:endnote w:type="continuationSeparator" w:id="1">
    <w:p w:rsidR="00AB48C0" w:rsidRDefault="00AB48C0" w:rsidP="006504E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Nudi Akshar">
    <w:altName w:val="Times New Roman"/>
    <w:charset w:val="00"/>
    <w:family w:val="auto"/>
    <w:pitch w:val="variable"/>
    <w:sig w:usb0="00000003" w:usb1="00000000" w:usb2="00000000" w:usb3="00000000" w:csb0="00000001" w:csb1="00000000"/>
  </w:font>
  <w:font w:name="Nudi Akshara">
    <w:charset w:val="00"/>
    <w:family w:val="auto"/>
    <w:pitch w:val="variable"/>
    <w:sig w:usb0="80000003" w:usb1="00000000" w:usb2="00000000" w:usb3="00000000" w:csb0="00000001" w:csb1="00000000"/>
  </w:font>
  <w:font w:name="12">
    <w:altName w:val="Times New Roman"/>
    <w:panose1 w:val="00000000000000000000"/>
    <w:charset w:val="00"/>
    <w:family w:val="roman"/>
    <w:notTrueType/>
    <w:pitch w:val="default"/>
    <w:sig w:usb0="00000000" w:usb1="00000000" w:usb2="00000000" w:usb3="00000000" w:csb0="00000000" w:csb1="00000000"/>
  </w:font>
  <w:font w:name="Nudi Akshar-01">
    <w:altName w:val="Times New Roman"/>
    <w:charset w:val="00"/>
    <w:family w:val="auto"/>
    <w:pitch w:val="variable"/>
    <w:sig w:usb0="00000003" w:usb1="00000000" w:usb2="00000000" w:usb3="00000000" w:csb0="00000001" w:csb1="00000000"/>
  </w:font>
  <w:font w:name="CIDFont+F5">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47148"/>
      <w:docPartObj>
        <w:docPartGallery w:val="Page Numbers (Bottom of Page)"/>
        <w:docPartUnique/>
      </w:docPartObj>
    </w:sdtPr>
    <w:sdtContent>
      <w:p w:rsidR="00996205" w:rsidRDefault="00A30223">
        <w:pPr>
          <w:pStyle w:val="Footer"/>
          <w:jc w:val="center"/>
        </w:pPr>
        <w:r w:rsidRPr="00E71086">
          <w:rPr>
            <w:sz w:val="20"/>
            <w:szCs w:val="20"/>
          </w:rPr>
          <w:fldChar w:fldCharType="begin"/>
        </w:r>
        <w:r w:rsidR="00996205" w:rsidRPr="00E71086">
          <w:rPr>
            <w:sz w:val="20"/>
            <w:szCs w:val="20"/>
          </w:rPr>
          <w:instrText xml:space="preserve"> PAGE   \* MERGEFORMAT </w:instrText>
        </w:r>
        <w:r w:rsidRPr="00E71086">
          <w:rPr>
            <w:sz w:val="20"/>
            <w:szCs w:val="20"/>
          </w:rPr>
          <w:fldChar w:fldCharType="separate"/>
        </w:r>
        <w:r w:rsidR="00983E0F">
          <w:rPr>
            <w:noProof/>
            <w:sz w:val="20"/>
            <w:szCs w:val="20"/>
          </w:rPr>
          <w:t>1</w:t>
        </w:r>
        <w:r w:rsidRPr="00E71086">
          <w:rPr>
            <w:sz w:val="20"/>
            <w:szCs w:val="20"/>
          </w:rPr>
          <w:fldChar w:fldCharType="end"/>
        </w:r>
      </w:p>
    </w:sdtContent>
  </w:sdt>
  <w:p w:rsidR="00996205" w:rsidRDefault="009962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8C0" w:rsidRDefault="00AB48C0" w:rsidP="006504EC">
      <w:pPr>
        <w:spacing w:before="0" w:after="0"/>
      </w:pPr>
      <w:r>
        <w:separator/>
      </w:r>
    </w:p>
  </w:footnote>
  <w:footnote w:type="continuationSeparator" w:id="1">
    <w:p w:rsidR="00AB48C0" w:rsidRDefault="00AB48C0" w:rsidP="006504EC">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E3AF6"/>
    <w:multiLevelType w:val="hybridMultilevel"/>
    <w:tmpl w:val="823499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A120440"/>
    <w:multiLevelType w:val="hybridMultilevel"/>
    <w:tmpl w:val="04090017"/>
    <w:numStyleLink w:val="Style31"/>
  </w:abstractNum>
  <w:abstractNum w:abstractNumId="2">
    <w:nsid w:val="14954443"/>
    <w:multiLevelType w:val="hybridMultilevel"/>
    <w:tmpl w:val="AAF611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542B7C"/>
    <w:multiLevelType w:val="hybridMultilevel"/>
    <w:tmpl w:val="FEF0EBA8"/>
    <w:lvl w:ilvl="0" w:tplc="04090017">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6A50AE"/>
    <w:multiLevelType w:val="hybridMultilevel"/>
    <w:tmpl w:val="C3F07D92"/>
    <w:lvl w:ilvl="0" w:tplc="338E5B6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661E57"/>
    <w:multiLevelType w:val="hybridMultilevel"/>
    <w:tmpl w:val="9040832C"/>
    <w:lvl w:ilvl="0" w:tplc="38D6D09C">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nsid w:val="241743D3"/>
    <w:multiLevelType w:val="multilevel"/>
    <w:tmpl w:val="71A8DE6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BA63FF7"/>
    <w:multiLevelType w:val="multilevel"/>
    <w:tmpl w:val="0D8AD80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03103A1"/>
    <w:multiLevelType w:val="multilevel"/>
    <w:tmpl w:val="DF1496D4"/>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99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31B8140D"/>
    <w:multiLevelType w:val="hybridMultilevel"/>
    <w:tmpl w:val="6AE086E4"/>
    <w:lvl w:ilvl="0" w:tplc="91F608BC">
      <w:start w:val="1"/>
      <w:numFmt w:val="decimal"/>
      <w:lvlText w:val="%1)"/>
      <w:lvlJc w:val="left"/>
      <w:pPr>
        <w:ind w:left="720" w:hanging="360"/>
      </w:pPr>
      <w:rPr>
        <w:rFonts w:cs="Aria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037A5D"/>
    <w:multiLevelType w:val="hybridMultilevel"/>
    <w:tmpl w:val="8A1007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6E6CBE"/>
    <w:multiLevelType w:val="hybridMultilevel"/>
    <w:tmpl w:val="2E68B4D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7562AD2"/>
    <w:multiLevelType w:val="hybridMultilevel"/>
    <w:tmpl w:val="E66C6FF0"/>
    <w:lvl w:ilvl="0" w:tplc="40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D47BD4"/>
    <w:multiLevelType w:val="multilevel"/>
    <w:tmpl w:val="B2D298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56A3A86"/>
    <w:multiLevelType w:val="hybridMultilevel"/>
    <w:tmpl w:val="9230A216"/>
    <w:lvl w:ilvl="0" w:tplc="71424F88">
      <w:start w:val="1"/>
      <w:numFmt w:val="decimal"/>
      <w:lvlText w:val="%1)"/>
      <w:lvlJc w:val="left"/>
      <w:pPr>
        <w:ind w:left="630" w:hanging="360"/>
      </w:pPr>
      <w:rPr>
        <w:rFonts w:cs="Calibri" w:hint="default"/>
        <w:b w:val="0"/>
      </w:rPr>
    </w:lvl>
    <w:lvl w:ilvl="1" w:tplc="40090019">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15">
    <w:nsid w:val="488C6B2C"/>
    <w:multiLevelType w:val="hybridMultilevel"/>
    <w:tmpl w:val="6C06AF76"/>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nsid w:val="49FB6D13"/>
    <w:multiLevelType w:val="multilevel"/>
    <w:tmpl w:val="E4A2DEEE"/>
    <w:lvl w:ilvl="0">
      <w:start w:val="1"/>
      <w:numFmt w:val="decimal"/>
      <w:lvlText w:val="%1.0."/>
      <w:lvlJc w:val="left"/>
      <w:pPr>
        <w:ind w:left="765" w:hanging="765"/>
      </w:pPr>
      <w:rPr>
        <w:rFonts w:cs="Arial"/>
        <w:b/>
        <w:sz w:val="28"/>
      </w:rPr>
    </w:lvl>
    <w:lvl w:ilvl="1">
      <w:start w:val="1"/>
      <w:numFmt w:val="decimalZero"/>
      <w:lvlText w:val="%1.%2."/>
      <w:lvlJc w:val="left"/>
      <w:pPr>
        <w:ind w:left="1485" w:hanging="765"/>
      </w:pPr>
      <w:rPr>
        <w:rFonts w:cs="Arial"/>
        <w:sz w:val="28"/>
      </w:rPr>
    </w:lvl>
    <w:lvl w:ilvl="2">
      <w:start w:val="1"/>
      <w:numFmt w:val="decimal"/>
      <w:lvlText w:val="%1.%2.%3."/>
      <w:lvlJc w:val="left"/>
      <w:pPr>
        <w:ind w:left="2205" w:hanging="765"/>
      </w:pPr>
      <w:rPr>
        <w:rFonts w:cs="Arial"/>
        <w:sz w:val="28"/>
      </w:rPr>
    </w:lvl>
    <w:lvl w:ilvl="3">
      <w:start w:val="1"/>
      <w:numFmt w:val="decimal"/>
      <w:lvlText w:val="%1.%2.%3.%4."/>
      <w:lvlJc w:val="left"/>
      <w:pPr>
        <w:ind w:left="3240" w:hanging="1080"/>
      </w:pPr>
      <w:rPr>
        <w:rFonts w:cs="Arial"/>
        <w:sz w:val="28"/>
      </w:rPr>
    </w:lvl>
    <w:lvl w:ilvl="4">
      <w:start w:val="1"/>
      <w:numFmt w:val="decimal"/>
      <w:lvlText w:val="%1.%2.%3.%4.%5."/>
      <w:lvlJc w:val="left"/>
      <w:pPr>
        <w:ind w:left="3960" w:hanging="1080"/>
      </w:pPr>
      <w:rPr>
        <w:rFonts w:cs="Arial"/>
        <w:sz w:val="28"/>
      </w:rPr>
    </w:lvl>
    <w:lvl w:ilvl="5">
      <w:start w:val="1"/>
      <w:numFmt w:val="decimal"/>
      <w:lvlText w:val="%1.%2.%3.%4.%5.%6."/>
      <w:lvlJc w:val="left"/>
      <w:pPr>
        <w:ind w:left="5040" w:hanging="1440"/>
      </w:pPr>
      <w:rPr>
        <w:rFonts w:cs="Arial"/>
        <w:sz w:val="28"/>
      </w:rPr>
    </w:lvl>
    <w:lvl w:ilvl="6">
      <w:start w:val="1"/>
      <w:numFmt w:val="decimal"/>
      <w:lvlText w:val="%1.%2.%3.%4.%5.%6.%7."/>
      <w:lvlJc w:val="left"/>
      <w:pPr>
        <w:ind w:left="6120" w:hanging="1800"/>
      </w:pPr>
      <w:rPr>
        <w:rFonts w:cs="Arial"/>
        <w:sz w:val="28"/>
      </w:rPr>
    </w:lvl>
    <w:lvl w:ilvl="7">
      <w:start w:val="1"/>
      <w:numFmt w:val="decimal"/>
      <w:lvlText w:val="%1.%2.%3.%4.%5.%6.%7.%8."/>
      <w:lvlJc w:val="left"/>
      <w:pPr>
        <w:ind w:left="6840" w:hanging="1800"/>
      </w:pPr>
      <w:rPr>
        <w:rFonts w:cs="Arial"/>
        <w:sz w:val="28"/>
      </w:rPr>
    </w:lvl>
    <w:lvl w:ilvl="8">
      <w:start w:val="1"/>
      <w:numFmt w:val="decimal"/>
      <w:lvlText w:val="%1.%2.%3.%4.%5.%6.%7.%8.%9."/>
      <w:lvlJc w:val="left"/>
      <w:pPr>
        <w:ind w:left="7920" w:hanging="2160"/>
      </w:pPr>
      <w:rPr>
        <w:rFonts w:cs="Arial"/>
        <w:sz w:val="28"/>
      </w:rPr>
    </w:lvl>
  </w:abstractNum>
  <w:abstractNum w:abstractNumId="17">
    <w:nsid w:val="4BCF7B69"/>
    <w:multiLevelType w:val="hybridMultilevel"/>
    <w:tmpl w:val="302A1A82"/>
    <w:lvl w:ilvl="0" w:tplc="6DBC333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nsid w:val="4CC02388"/>
    <w:multiLevelType w:val="hybridMultilevel"/>
    <w:tmpl w:val="04090017"/>
    <w:styleLink w:val="Style31"/>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0F17D6"/>
    <w:multiLevelType w:val="hybridMultilevel"/>
    <w:tmpl w:val="F48435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686872"/>
    <w:multiLevelType w:val="hybridMultilevel"/>
    <w:tmpl w:val="EF845D76"/>
    <w:lvl w:ilvl="0" w:tplc="C60AFE8E">
      <w:start w:val="1"/>
      <w:numFmt w:val="decimal"/>
      <w:lvlText w:val="5.%1"/>
      <w:lvlJc w:val="left"/>
      <w:pPr>
        <w:ind w:left="360" w:hanging="360"/>
      </w:pPr>
      <w:rPr>
        <w:rFonts w:hint="default"/>
        <w:b w:val="0"/>
        <w:bCs w:val="0"/>
        <w:i w:val="0"/>
        <w:sz w:val="24"/>
        <w:szCs w:val="24"/>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nsid w:val="5648567E"/>
    <w:multiLevelType w:val="hybridMultilevel"/>
    <w:tmpl w:val="F48435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6A4B45"/>
    <w:multiLevelType w:val="hybridMultilevel"/>
    <w:tmpl w:val="0A5E25A0"/>
    <w:lvl w:ilvl="0" w:tplc="BDFC1738">
      <w:start w:val="1"/>
      <w:numFmt w:val="decimal"/>
      <w:lvlText w:val="4.%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83B7F80"/>
    <w:multiLevelType w:val="hybridMultilevel"/>
    <w:tmpl w:val="2F3805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510E00"/>
    <w:multiLevelType w:val="hybridMultilevel"/>
    <w:tmpl w:val="DA381D86"/>
    <w:lvl w:ilvl="0" w:tplc="28C8EC2C">
      <w:start w:val="1"/>
      <w:numFmt w:val="upperRoman"/>
      <w:lvlText w:val="%1."/>
      <w:lvlJc w:val="right"/>
      <w:pPr>
        <w:ind w:left="720" w:hanging="360"/>
      </w:pPr>
      <w:rPr>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A361B1"/>
    <w:multiLevelType w:val="multilevel"/>
    <w:tmpl w:val="0FCA3D64"/>
    <w:lvl w:ilvl="0">
      <w:start w:val="1"/>
      <w:numFmt w:val="decimal"/>
      <w:lvlText w:val="%1"/>
      <w:lvlJc w:val="left"/>
      <w:pPr>
        <w:tabs>
          <w:tab w:val="num" w:pos="360"/>
        </w:tabs>
        <w:ind w:left="360" w:hanging="360"/>
      </w:pPr>
      <w:rPr>
        <w:rFonts w:hint="default"/>
        <w:u w:val="none"/>
      </w:rPr>
    </w:lvl>
    <w:lvl w:ilvl="1">
      <w:start w:val="3"/>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26">
    <w:nsid w:val="75162439"/>
    <w:multiLevelType w:val="hybridMultilevel"/>
    <w:tmpl w:val="F48435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BA190A"/>
    <w:multiLevelType w:val="hybridMultilevel"/>
    <w:tmpl w:val="C5E21BB8"/>
    <w:lvl w:ilvl="0" w:tplc="24B0F6A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EC402C7"/>
    <w:multiLevelType w:val="hybridMultilevel"/>
    <w:tmpl w:val="CB94715E"/>
    <w:lvl w:ilvl="0" w:tplc="F48AF72C">
      <w:start w:val="1"/>
      <w:numFmt w:val="decimal"/>
      <w:lvlText w:val="%1)"/>
      <w:lvlJc w:val="left"/>
      <w:pPr>
        <w:tabs>
          <w:tab w:val="num" w:pos="531"/>
        </w:tabs>
        <w:ind w:left="531" w:hanging="360"/>
      </w:pPr>
    </w:lvl>
    <w:lvl w:ilvl="1" w:tplc="04090019">
      <w:start w:val="1"/>
      <w:numFmt w:val="decimal"/>
      <w:lvlText w:val="%2."/>
      <w:lvlJc w:val="left"/>
      <w:pPr>
        <w:tabs>
          <w:tab w:val="num" w:pos="900"/>
        </w:tabs>
        <w:ind w:left="900" w:hanging="360"/>
      </w:pPr>
    </w:lvl>
    <w:lvl w:ilvl="2" w:tplc="0409001B">
      <w:start w:val="1"/>
      <w:numFmt w:val="decimal"/>
      <w:lvlText w:val="%3."/>
      <w:lvlJc w:val="left"/>
      <w:pPr>
        <w:tabs>
          <w:tab w:val="num" w:pos="2151"/>
        </w:tabs>
        <w:ind w:left="2151" w:hanging="360"/>
      </w:pPr>
    </w:lvl>
    <w:lvl w:ilvl="3" w:tplc="0409000F">
      <w:start w:val="1"/>
      <w:numFmt w:val="decimal"/>
      <w:lvlText w:val="%4."/>
      <w:lvlJc w:val="left"/>
      <w:pPr>
        <w:tabs>
          <w:tab w:val="num" w:pos="2871"/>
        </w:tabs>
        <w:ind w:left="2871" w:hanging="360"/>
      </w:pPr>
    </w:lvl>
    <w:lvl w:ilvl="4" w:tplc="04090019">
      <w:start w:val="1"/>
      <w:numFmt w:val="decimal"/>
      <w:lvlText w:val="%5."/>
      <w:lvlJc w:val="left"/>
      <w:pPr>
        <w:tabs>
          <w:tab w:val="num" w:pos="3591"/>
        </w:tabs>
        <w:ind w:left="3591" w:hanging="360"/>
      </w:pPr>
    </w:lvl>
    <w:lvl w:ilvl="5" w:tplc="0409001B">
      <w:start w:val="1"/>
      <w:numFmt w:val="decimal"/>
      <w:lvlText w:val="%6."/>
      <w:lvlJc w:val="left"/>
      <w:pPr>
        <w:tabs>
          <w:tab w:val="num" w:pos="4311"/>
        </w:tabs>
        <w:ind w:left="4311" w:hanging="360"/>
      </w:pPr>
    </w:lvl>
    <w:lvl w:ilvl="6" w:tplc="0409000F">
      <w:start w:val="1"/>
      <w:numFmt w:val="decimal"/>
      <w:lvlText w:val="%7."/>
      <w:lvlJc w:val="left"/>
      <w:pPr>
        <w:tabs>
          <w:tab w:val="num" w:pos="5031"/>
        </w:tabs>
        <w:ind w:left="5031" w:hanging="360"/>
      </w:pPr>
    </w:lvl>
    <w:lvl w:ilvl="7" w:tplc="04090019">
      <w:start w:val="1"/>
      <w:numFmt w:val="decimal"/>
      <w:lvlText w:val="%8."/>
      <w:lvlJc w:val="left"/>
      <w:pPr>
        <w:tabs>
          <w:tab w:val="num" w:pos="5751"/>
        </w:tabs>
        <w:ind w:left="5751" w:hanging="360"/>
      </w:pPr>
    </w:lvl>
    <w:lvl w:ilvl="8" w:tplc="0409001B">
      <w:start w:val="1"/>
      <w:numFmt w:val="decimal"/>
      <w:lvlText w:val="%9."/>
      <w:lvlJc w:val="left"/>
      <w:pPr>
        <w:tabs>
          <w:tab w:val="num" w:pos="6471"/>
        </w:tabs>
        <w:ind w:left="6471" w:hanging="36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7"/>
  </w:num>
  <w:num w:numId="8">
    <w:abstractNumId w:val="25"/>
  </w:num>
  <w:num w:numId="9">
    <w:abstractNumId w:val="27"/>
  </w:num>
  <w:num w:numId="10">
    <w:abstractNumId w:val="14"/>
  </w:num>
  <w:num w:numId="11">
    <w:abstractNumId w:val="23"/>
  </w:num>
  <w:num w:numId="12">
    <w:abstractNumId w:val="5"/>
  </w:num>
  <w:num w:numId="13">
    <w:abstractNumId w:val="10"/>
  </w:num>
  <w:num w:numId="14">
    <w:abstractNumId w:val="21"/>
  </w:num>
  <w:num w:numId="15">
    <w:abstractNumId w:val="19"/>
  </w:num>
  <w:num w:numId="16">
    <w:abstractNumId w:val="9"/>
  </w:num>
  <w:num w:numId="17">
    <w:abstractNumId w:val="2"/>
  </w:num>
  <w:num w:numId="18">
    <w:abstractNumId w:val="26"/>
  </w:num>
  <w:num w:numId="19">
    <w:abstractNumId w:val="24"/>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2"/>
  </w:num>
  <w:num w:numId="23">
    <w:abstractNumId w:val="18"/>
  </w:num>
  <w:num w:numId="24">
    <w:abstractNumId w:val="1"/>
    <w:lvlOverride w:ilvl="0">
      <w:lvl w:ilvl="0" w:tplc="81AAD10E">
        <w:numFmt w:val="decimal"/>
        <w:lvlText w:val=""/>
        <w:lvlJc w:val="left"/>
      </w:lvl>
    </w:lvlOverride>
    <w:lvlOverride w:ilvl="1">
      <w:lvl w:ilvl="1" w:tplc="B53425E8">
        <w:start w:val="1"/>
        <w:numFmt w:val="lowerLetter"/>
        <w:lvlText w:val="%2."/>
        <w:lvlJc w:val="left"/>
        <w:pPr>
          <w:ind w:left="1440" w:hanging="360"/>
        </w:pPr>
        <w:rPr>
          <w:b/>
        </w:rPr>
      </w:lvl>
    </w:lvlOverride>
  </w:num>
  <w:num w:numId="25">
    <w:abstractNumId w:val="15"/>
  </w:num>
  <w:num w:numId="26">
    <w:abstractNumId w:val="0"/>
  </w:num>
  <w:num w:numId="27">
    <w:abstractNumId w:val="4"/>
  </w:num>
  <w:num w:numId="28">
    <w:abstractNumId w:val="20"/>
  </w:num>
  <w:num w:numId="29">
    <w:abstractNumId w:val="13"/>
  </w:num>
  <w:num w:numId="3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223A0C"/>
    <w:rsid w:val="00012D0D"/>
    <w:rsid w:val="00014F46"/>
    <w:rsid w:val="000260AC"/>
    <w:rsid w:val="00031121"/>
    <w:rsid w:val="0003351D"/>
    <w:rsid w:val="00033758"/>
    <w:rsid w:val="00034184"/>
    <w:rsid w:val="00036DB6"/>
    <w:rsid w:val="0003713A"/>
    <w:rsid w:val="00042EE6"/>
    <w:rsid w:val="000439B9"/>
    <w:rsid w:val="000450FD"/>
    <w:rsid w:val="00046395"/>
    <w:rsid w:val="0005247C"/>
    <w:rsid w:val="000575F3"/>
    <w:rsid w:val="000719DB"/>
    <w:rsid w:val="00087BDD"/>
    <w:rsid w:val="00091CD2"/>
    <w:rsid w:val="00093F48"/>
    <w:rsid w:val="00093F49"/>
    <w:rsid w:val="000959A6"/>
    <w:rsid w:val="00096F6B"/>
    <w:rsid w:val="00097C46"/>
    <w:rsid w:val="000A0E17"/>
    <w:rsid w:val="000A3DF1"/>
    <w:rsid w:val="000A5A13"/>
    <w:rsid w:val="000A6681"/>
    <w:rsid w:val="000B19EB"/>
    <w:rsid w:val="000B79FB"/>
    <w:rsid w:val="000C09D9"/>
    <w:rsid w:val="000C1933"/>
    <w:rsid w:val="000C5052"/>
    <w:rsid w:val="000C5E0C"/>
    <w:rsid w:val="000D1E78"/>
    <w:rsid w:val="000D4D75"/>
    <w:rsid w:val="000D79E4"/>
    <w:rsid w:val="000E2987"/>
    <w:rsid w:val="000E4FF9"/>
    <w:rsid w:val="000E6C69"/>
    <w:rsid w:val="000F0B02"/>
    <w:rsid w:val="000F3787"/>
    <w:rsid w:val="00103BD9"/>
    <w:rsid w:val="001044E5"/>
    <w:rsid w:val="00106E5B"/>
    <w:rsid w:val="00110124"/>
    <w:rsid w:val="00110C45"/>
    <w:rsid w:val="00121CDF"/>
    <w:rsid w:val="0012258A"/>
    <w:rsid w:val="001231B0"/>
    <w:rsid w:val="00126E9B"/>
    <w:rsid w:val="001309C5"/>
    <w:rsid w:val="00133182"/>
    <w:rsid w:val="00133D3C"/>
    <w:rsid w:val="00135871"/>
    <w:rsid w:val="001374D7"/>
    <w:rsid w:val="001406EF"/>
    <w:rsid w:val="00141F29"/>
    <w:rsid w:val="00144D17"/>
    <w:rsid w:val="00156C5B"/>
    <w:rsid w:val="001609AC"/>
    <w:rsid w:val="0016327C"/>
    <w:rsid w:val="00164CD0"/>
    <w:rsid w:val="0016753B"/>
    <w:rsid w:val="0017142E"/>
    <w:rsid w:val="00172AD7"/>
    <w:rsid w:val="001755C4"/>
    <w:rsid w:val="00175A19"/>
    <w:rsid w:val="001768E8"/>
    <w:rsid w:val="00177E85"/>
    <w:rsid w:val="00194241"/>
    <w:rsid w:val="001A52D4"/>
    <w:rsid w:val="001A7F68"/>
    <w:rsid w:val="001B7B90"/>
    <w:rsid w:val="001B7C60"/>
    <w:rsid w:val="001C0E3A"/>
    <w:rsid w:val="001C35F6"/>
    <w:rsid w:val="001C5DF6"/>
    <w:rsid w:val="001D07A0"/>
    <w:rsid w:val="001D10D9"/>
    <w:rsid w:val="001D6049"/>
    <w:rsid w:val="001D674C"/>
    <w:rsid w:val="001E3D98"/>
    <w:rsid w:val="001E4CAB"/>
    <w:rsid w:val="001E5A80"/>
    <w:rsid w:val="001F1C9E"/>
    <w:rsid w:val="001F3510"/>
    <w:rsid w:val="001F6032"/>
    <w:rsid w:val="00206234"/>
    <w:rsid w:val="002204A8"/>
    <w:rsid w:val="00223A0C"/>
    <w:rsid w:val="00224242"/>
    <w:rsid w:val="002258BE"/>
    <w:rsid w:val="00225F26"/>
    <w:rsid w:val="00227178"/>
    <w:rsid w:val="00236703"/>
    <w:rsid w:val="00243455"/>
    <w:rsid w:val="00252168"/>
    <w:rsid w:val="002527F7"/>
    <w:rsid w:val="00253DA4"/>
    <w:rsid w:val="0025567C"/>
    <w:rsid w:val="00255963"/>
    <w:rsid w:val="002624DD"/>
    <w:rsid w:val="002639FD"/>
    <w:rsid w:val="0027223E"/>
    <w:rsid w:val="0027338E"/>
    <w:rsid w:val="0027516C"/>
    <w:rsid w:val="00277F19"/>
    <w:rsid w:val="0028140A"/>
    <w:rsid w:val="002846BC"/>
    <w:rsid w:val="002924A7"/>
    <w:rsid w:val="00294C14"/>
    <w:rsid w:val="002A12C0"/>
    <w:rsid w:val="002A2358"/>
    <w:rsid w:val="002A34E3"/>
    <w:rsid w:val="002B2E1D"/>
    <w:rsid w:val="002B2F1E"/>
    <w:rsid w:val="002C456E"/>
    <w:rsid w:val="002D2C55"/>
    <w:rsid w:val="002D354D"/>
    <w:rsid w:val="002E518B"/>
    <w:rsid w:val="002F4DE8"/>
    <w:rsid w:val="002F4DF3"/>
    <w:rsid w:val="002F50CD"/>
    <w:rsid w:val="002F5BF0"/>
    <w:rsid w:val="00306CBA"/>
    <w:rsid w:val="00317807"/>
    <w:rsid w:val="00320E92"/>
    <w:rsid w:val="00325EF7"/>
    <w:rsid w:val="003279AB"/>
    <w:rsid w:val="003331C8"/>
    <w:rsid w:val="00335A41"/>
    <w:rsid w:val="00336DFF"/>
    <w:rsid w:val="003445F4"/>
    <w:rsid w:val="00346645"/>
    <w:rsid w:val="003513EF"/>
    <w:rsid w:val="00351E73"/>
    <w:rsid w:val="00356266"/>
    <w:rsid w:val="00357634"/>
    <w:rsid w:val="00362CE3"/>
    <w:rsid w:val="00365013"/>
    <w:rsid w:val="00374E48"/>
    <w:rsid w:val="003860AA"/>
    <w:rsid w:val="003918D6"/>
    <w:rsid w:val="00391D11"/>
    <w:rsid w:val="0039603A"/>
    <w:rsid w:val="003A44A0"/>
    <w:rsid w:val="003A4E49"/>
    <w:rsid w:val="003C2269"/>
    <w:rsid w:val="003C2B85"/>
    <w:rsid w:val="003C5344"/>
    <w:rsid w:val="003D08B0"/>
    <w:rsid w:val="003D0A6B"/>
    <w:rsid w:val="003D1AD9"/>
    <w:rsid w:val="003D4C45"/>
    <w:rsid w:val="003D683E"/>
    <w:rsid w:val="003E0C7D"/>
    <w:rsid w:val="003E1FC7"/>
    <w:rsid w:val="003E417A"/>
    <w:rsid w:val="003E764F"/>
    <w:rsid w:val="003F0068"/>
    <w:rsid w:val="003F4140"/>
    <w:rsid w:val="003F69AC"/>
    <w:rsid w:val="00403395"/>
    <w:rsid w:val="004115FA"/>
    <w:rsid w:val="00411AF0"/>
    <w:rsid w:val="004123ED"/>
    <w:rsid w:val="004125B5"/>
    <w:rsid w:val="00413BCC"/>
    <w:rsid w:val="00413CD9"/>
    <w:rsid w:val="00420EB1"/>
    <w:rsid w:val="004417F7"/>
    <w:rsid w:val="00444219"/>
    <w:rsid w:val="00451933"/>
    <w:rsid w:val="004559B3"/>
    <w:rsid w:val="00463431"/>
    <w:rsid w:val="00466F0E"/>
    <w:rsid w:val="00467FC7"/>
    <w:rsid w:val="004730CD"/>
    <w:rsid w:val="004752BC"/>
    <w:rsid w:val="00477966"/>
    <w:rsid w:val="00481588"/>
    <w:rsid w:val="0048307D"/>
    <w:rsid w:val="00485262"/>
    <w:rsid w:val="0048584C"/>
    <w:rsid w:val="00491229"/>
    <w:rsid w:val="00495E52"/>
    <w:rsid w:val="00497532"/>
    <w:rsid w:val="004A1DCD"/>
    <w:rsid w:val="004A523E"/>
    <w:rsid w:val="004B059D"/>
    <w:rsid w:val="004B4437"/>
    <w:rsid w:val="004B7315"/>
    <w:rsid w:val="004C3D72"/>
    <w:rsid w:val="004C6C98"/>
    <w:rsid w:val="004D54D2"/>
    <w:rsid w:val="004D6241"/>
    <w:rsid w:val="004E1A00"/>
    <w:rsid w:val="004E69D7"/>
    <w:rsid w:val="004F386C"/>
    <w:rsid w:val="004F5FE6"/>
    <w:rsid w:val="00507B8D"/>
    <w:rsid w:val="005150C5"/>
    <w:rsid w:val="0051534E"/>
    <w:rsid w:val="00524B68"/>
    <w:rsid w:val="00533ACD"/>
    <w:rsid w:val="00537A7E"/>
    <w:rsid w:val="00543716"/>
    <w:rsid w:val="00545F2B"/>
    <w:rsid w:val="00546659"/>
    <w:rsid w:val="00552C6E"/>
    <w:rsid w:val="005614DD"/>
    <w:rsid w:val="0056491C"/>
    <w:rsid w:val="00564A2E"/>
    <w:rsid w:val="00573073"/>
    <w:rsid w:val="00573E59"/>
    <w:rsid w:val="005802E1"/>
    <w:rsid w:val="0058061C"/>
    <w:rsid w:val="00580AC5"/>
    <w:rsid w:val="005820A6"/>
    <w:rsid w:val="00584FD3"/>
    <w:rsid w:val="005A6304"/>
    <w:rsid w:val="005B2C1E"/>
    <w:rsid w:val="005B2EA0"/>
    <w:rsid w:val="005B79DE"/>
    <w:rsid w:val="005C2D92"/>
    <w:rsid w:val="005C68DC"/>
    <w:rsid w:val="005C7571"/>
    <w:rsid w:val="005C77B5"/>
    <w:rsid w:val="005D352F"/>
    <w:rsid w:val="005D6FFF"/>
    <w:rsid w:val="005F2F70"/>
    <w:rsid w:val="00604BE5"/>
    <w:rsid w:val="006107C4"/>
    <w:rsid w:val="00615100"/>
    <w:rsid w:val="00616C7D"/>
    <w:rsid w:val="00631D60"/>
    <w:rsid w:val="00640EC3"/>
    <w:rsid w:val="00647EA5"/>
    <w:rsid w:val="006504EC"/>
    <w:rsid w:val="00656BE5"/>
    <w:rsid w:val="00657FFD"/>
    <w:rsid w:val="00660A86"/>
    <w:rsid w:val="00660E72"/>
    <w:rsid w:val="00661C32"/>
    <w:rsid w:val="00663EA6"/>
    <w:rsid w:val="00667262"/>
    <w:rsid w:val="00670477"/>
    <w:rsid w:val="00686D13"/>
    <w:rsid w:val="00687AB7"/>
    <w:rsid w:val="00690D4F"/>
    <w:rsid w:val="006941AF"/>
    <w:rsid w:val="00694214"/>
    <w:rsid w:val="00694347"/>
    <w:rsid w:val="00695717"/>
    <w:rsid w:val="006A3D77"/>
    <w:rsid w:val="006B0025"/>
    <w:rsid w:val="006B7F95"/>
    <w:rsid w:val="006E0045"/>
    <w:rsid w:val="006E13DF"/>
    <w:rsid w:val="006E2CC0"/>
    <w:rsid w:val="006E2FE2"/>
    <w:rsid w:val="006E44F3"/>
    <w:rsid w:val="006E48F9"/>
    <w:rsid w:val="006F03EC"/>
    <w:rsid w:val="006F14E6"/>
    <w:rsid w:val="006F254B"/>
    <w:rsid w:val="00702F40"/>
    <w:rsid w:val="0072254F"/>
    <w:rsid w:val="007233E2"/>
    <w:rsid w:val="007254D4"/>
    <w:rsid w:val="007260EB"/>
    <w:rsid w:val="0073620A"/>
    <w:rsid w:val="0073626A"/>
    <w:rsid w:val="007365C3"/>
    <w:rsid w:val="007369F0"/>
    <w:rsid w:val="00745356"/>
    <w:rsid w:val="00745880"/>
    <w:rsid w:val="00746F49"/>
    <w:rsid w:val="00756FCD"/>
    <w:rsid w:val="0075700D"/>
    <w:rsid w:val="00767C8A"/>
    <w:rsid w:val="007746BB"/>
    <w:rsid w:val="00775E56"/>
    <w:rsid w:val="00777C95"/>
    <w:rsid w:val="0078633B"/>
    <w:rsid w:val="0079356B"/>
    <w:rsid w:val="00796BDC"/>
    <w:rsid w:val="007B519B"/>
    <w:rsid w:val="007C0249"/>
    <w:rsid w:val="007C2B8A"/>
    <w:rsid w:val="007D3BB5"/>
    <w:rsid w:val="007D4457"/>
    <w:rsid w:val="007D71A6"/>
    <w:rsid w:val="007E4985"/>
    <w:rsid w:val="007F0A3F"/>
    <w:rsid w:val="007F106B"/>
    <w:rsid w:val="007F11AB"/>
    <w:rsid w:val="007F5BC8"/>
    <w:rsid w:val="007F7C01"/>
    <w:rsid w:val="00807936"/>
    <w:rsid w:val="00816232"/>
    <w:rsid w:val="00820E39"/>
    <w:rsid w:val="0082222D"/>
    <w:rsid w:val="0082301B"/>
    <w:rsid w:val="0082399D"/>
    <w:rsid w:val="00826ADE"/>
    <w:rsid w:val="00826C20"/>
    <w:rsid w:val="00834167"/>
    <w:rsid w:val="0084244E"/>
    <w:rsid w:val="00853014"/>
    <w:rsid w:val="00862BDA"/>
    <w:rsid w:val="00865695"/>
    <w:rsid w:val="0087465E"/>
    <w:rsid w:val="0087490A"/>
    <w:rsid w:val="00880579"/>
    <w:rsid w:val="00891C49"/>
    <w:rsid w:val="00896867"/>
    <w:rsid w:val="008A2F60"/>
    <w:rsid w:val="008A43D3"/>
    <w:rsid w:val="008A5BF7"/>
    <w:rsid w:val="008B34AC"/>
    <w:rsid w:val="008B3FC7"/>
    <w:rsid w:val="008B7C00"/>
    <w:rsid w:val="008C1481"/>
    <w:rsid w:val="008D11B0"/>
    <w:rsid w:val="008D543C"/>
    <w:rsid w:val="008D6983"/>
    <w:rsid w:val="008D7F7A"/>
    <w:rsid w:val="008E3E15"/>
    <w:rsid w:val="008E5059"/>
    <w:rsid w:val="008E568A"/>
    <w:rsid w:val="008F59F3"/>
    <w:rsid w:val="00901950"/>
    <w:rsid w:val="00901C8B"/>
    <w:rsid w:val="00905A9E"/>
    <w:rsid w:val="00907DC2"/>
    <w:rsid w:val="00910C51"/>
    <w:rsid w:val="00910CB7"/>
    <w:rsid w:val="00911CB8"/>
    <w:rsid w:val="009125CD"/>
    <w:rsid w:val="00912DD4"/>
    <w:rsid w:val="00914B86"/>
    <w:rsid w:val="00920D51"/>
    <w:rsid w:val="00921832"/>
    <w:rsid w:val="009274F9"/>
    <w:rsid w:val="00927E1E"/>
    <w:rsid w:val="00930420"/>
    <w:rsid w:val="009323B7"/>
    <w:rsid w:val="00942CC9"/>
    <w:rsid w:val="0095018E"/>
    <w:rsid w:val="00953302"/>
    <w:rsid w:val="00954BDE"/>
    <w:rsid w:val="00961966"/>
    <w:rsid w:val="00961BAE"/>
    <w:rsid w:val="00971FF5"/>
    <w:rsid w:val="00975135"/>
    <w:rsid w:val="00976787"/>
    <w:rsid w:val="009774F3"/>
    <w:rsid w:val="00977BD9"/>
    <w:rsid w:val="00980A3C"/>
    <w:rsid w:val="00980C76"/>
    <w:rsid w:val="00981E09"/>
    <w:rsid w:val="00983176"/>
    <w:rsid w:val="00983E0F"/>
    <w:rsid w:val="00984261"/>
    <w:rsid w:val="00984CF5"/>
    <w:rsid w:val="0098516E"/>
    <w:rsid w:val="009867E0"/>
    <w:rsid w:val="00991283"/>
    <w:rsid w:val="009933BE"/>
    <w:rsid w:val="009942D5"/>
    <w:rsid w:val="00996205"/>
    <w:rsid w:val="009A0135"/>
    <w:rsid w:val="009A1FE2"/>
    <w:rsid w:val="009A5B74"/>
    <w:rsid w:val="009E1148"/>
    <w:rsid w:val="009E1F1E"/>
    <w:rsid w:val="009E5050"/>
    <w:rsid w:val="009E5551"/>
    <w:rsid w:val="009E7565"/>
    <w:rsid w:val="009F225B"/>
    <w:rsid w:val="00A15D77"/>
    <w:rsid w:val="00A1727A"/>
    <w:rsid w:val="00A25D43"/>
    <w:rsid w:val="00A30223"/>
    <w:rsid w:val="00A30885"/>
    <w:rsid w:val="00A4043D"/>
    <w:rsid w:val="00A41774"/>
    <w:rsid w:val="00A549B0"/>
    <w:rsid w:val="00A62047"/>
    <w:rsid w:val="00A777E2"/>
    <w:rsid w:val="00A84A94"/>
    <w:rsid w:val="00A86B9A"/>
    <w:rsid w:val="00A87DB5"/>
    <w:rsid w:val="00A90EF0"/>
    <w:rsid w:val="00A93309"/>
    <w:rsid w:val="00A95B94"/>
    <w:rsid w:val="00AB05FD"/>
    <w:rsid w:val="00AB0645"/>
    <w:rsid w:val="00AB3573"/>
    <w:rsid w:val="00AB48C0"/>
    <w:rsid w:val="00AB5549"/>
    <w:rsid w:val="00AC0A4C"/>
    <w:rsid w:val="00AC15C3"/>
    <w:rsid w:val="00AC650C"/>
    <w:rsid w:val="00AE0BFD"/>
    <w:rsid w:val="00AE3DF3"/>
    <w:rsid w:val="00AF4036"/>
    <w:rsid w:val="00B01C54"/>
    <w:rsid w:val="00B02E62"/>
    <w:rsid w:val="00B02FE4"/>
    <w:rsid w:val="00B036D4"/>
    <w:rsid w:val="00B074CB"/>
    <w:rsid w:val="00B1137C"/>
    <w:rsid w:val="00B12E3A"/>
    <w:rsid w:val="00B141CB"/>
    <w:rsid w:val="00B20701"/>
    <w:rsid w:val="00B2192B"/>
    <w:rsid w:val="00B26E4C"/>
    <w:rsid w:val="00B314FC"/>
    <w:rsid w:val="00B333AB"/>
    <w:rsid w:val="00B3528B"/>
    <w:rsid w:val="00B41B7B"/>
    <w:rsid w:val="00B52EF3"/>
    <w:rsid w:val="00B53406"/>
    <w:rsid w:val="00B55EFE"/>
    <w:rsid w:val="00B564FF"/>
    <w:rsid w:val="00B67658"/>
    <w:rsid w:val="00B70410"/>
    <w:rsid w:val="00B73DDF"/>
    <w:rsid w:val="00B76E53"/>
    <w:rsid w:val="00B8095F"/>
    <w:rsid w:val="00B82D9B"/>
    <w:rsid w:val="00B90EB5"/>
    <w:rsid w:val="00B948F7"/>
    <w:rsid w:val="00B9561D"/>
    <w:rsid w:val="00B96C1A"/>
    <w:rsid w:val="00BA3EFD"/>
    <w:rsid w:val="00BB5875"/>
    <w:rsid w:val="00BB5B08"/>
    <w:rsid w:val="00BB6705"/>
    <w:rsid w:val="00BC2FD7"/>
    <w:rsid w:val="00BC53A2"/>
    <w:rsid w:val="00BC58CD"/>
    <w:rsid w:val="00BC59B5"/>
    <w:rsid w:val="00BC600B"/>
    <w:rsid w:val="00BC6B24"/>
    <w:rsid w:val="00BD6CD2"/>
    <w:rsid w:val="00BE1D6F"/>
    <w:rsid w:val="00BE263B"/>
    <w:rsid w:val="00BE39BE"/>
    <w:rsid w:val="00BF126C"/>
    <w:rsid w:val="00BF2577"/>
    <w:rsid w:val="00BF3AD9"/>
    <w:rsid w:val="00BF5E97"/>
    <w:rsid w:val="00BF7210"/>
    <w:rsid w:val="00C02264"/>
    <w:rsid w:val="00C038BD"/>
    <w:rsid w:val="00C12058"/>
    <w:rsid w:val="00C13681"/>
    <w:rsid w:val="00C170E5"/>
    <w:rsid w:val="00C22AD8"/>
    <w:rsid w:val="00C2487D"/>
    <w:rsid w:val="00C26826"/>
    <w:rsid w:val="00C31C28"/>
    <w:rsid w:val="00C35E84"/>
    <w:rsid w:val="00C435B3"/>
    <w:rsid w:val="00C54E58"/>
    <w:rsid w:val="00C57956"/>
    <w:rsid w:val="00C64D03"/>
    <w:rsid w:val="00C64D4A"/>
    <w:rsid w:val="00C6536B"/>
    <w:rsid w:val="00C72E12"/>
    <w:rsid w:val="00C737EB"/>
    <w:rsid w:val="00C94445"/>
    <w:rsid w:val="00C94A8E"/>
    <w:rsid w:val="00C95EA9"/>
    <w:rsid w:val="00CB11E6"/>
    <w:rsid w:val="00CB2300"/>
    <w:rsid w:val="00CB448D"/>
    <w:rsid w:val="00CB7441"/>
    <w:rsid w:val="00CC0755"/>
    <w:rsid w:val="00CC26AD"/>
    <w:rsid w:val="00CC5C49"/>
    <w:rsid w:val="00CC709E"/>
    <w:rsid w:val="00CD06D2"/>
    <w:rsid w:val="00CD3E2B"/>
    <w:rsid w:val="00CD40F0"/>
    <w:rsid w:val="00CE0BFE"/>
    <w:rsid w:val="00CF2889"/>
    <w:rsid w:val="00D023BD"/>
    <w:rsid w:val="00D03E17"/>
    <w:rsid w:val="00D0470B"/>
    <w:rsid w:val="00D07CC0"/>
    <w:rsid w:val="00D11215"/>
    <w:rsid w:val="00D17292"/>
    <w:rsid w:val="00D20859"/>
    <w:rsid w:val="00D23C36"/>
    <w:rsid w:val="00D27DA8"/>
    <w:rsid w:val="00D36FB4"/>
    <w:rsid w:val="00D41A60"/>
    <w:rsid w:val="00D42CF7"/>
    <w:rsid w:val="00D47964"/>
    <w:rsid w:val="00D6046D"/>
    <w:rsid w:val="00D86C6C"/>
    <w:rsid w:val="00D9420B"/>
    <w:rsid w:val="00D95953"/>
    <w:rsid w:val="00D965EB"/>
    <w:rsid w:val="00DB108D"/>
    <w:rsid w:val="00DB48EA"/>
    <w:rsid w:val="00DC0A24"/>
    <w:rsid w:val="00DC0C2F"/>
    <w:rsid w:val="00DD2D76"/>
    <w:rsid w:val="00DD6F22"/>
    <w:rsid w:val="00DE3966"/>
    <w:rsid w:val="00DF071F"/>
    <w:rsid w:val="00DF0EF6"/>
    <w:rsid w:val="00DF299E"/>
    <w:rsid w:val="00E00BFF"/>
    <w:rsid w:val="00E06A62"/>
    <w:rsid w:val="00E12059"/>
    <w:rsid w:val="00E1703A"/>
    <w:rsid w:val="00E32168"/>
    <w:rsid w:val="00E32EB0"/>
    <w:rsid w:val="00E36425"/>
    <w:rsid w:val="00E429B4"/>
    <w:rsid w:val="00E43717"/>
    <w:rsid w:val="00E47282"/>
    <w:rsid w:val="00E51DD6"/>
    <w:rsid w:val="00E6167E"/>
    <w:rsid w:val="00E70B65"/>
    <w:rsid w:val="00E71086"/>
    <w:rsid w:val="00E74037"/>
    <w:rsid w:val="00E7481E"/>
    <w:rsid w:val="00E92900"/>
    <w:rsid w:val="00E9430E"/>
    <w:rsid w:val="00E96817"/>
    <w:rsid w:val="00E970D0"/>
    <w:rsid w:val="00EA7674"/>
    <w:rsid w:val="00EB0FFD"/>
    <w:rsid w:val="00EB22E1"/>
    <w:rsid w:val="00EC2AAA"/>
    <w:rsid w:val="00EE3745"/>
    <w:rsid w:val="00EE5CCF"/>
    <w:rsid w:val="00EF0B37"/>
    <w:rsid w:val="00EF1905"/>
    <w:rsid w:val="00EF1E59"/>
    <w:rsid w:val="00F041DC"/>
    <w:rsid w:val="00F04BDA"/>
    <w:rsid w:val="00F10548"/>
    <w:rsid w:val="00F137A1"/>
    <w:rsid w:val="00F13896"/>
    <w:rsid w:val="00F224E5"/>
    <w:rsid w:val="00F225D1"/>
    <w:rsid w:val="00F338AE"/>
    <w:rsid w:val="00F36578"/>
    <w:rsid w:val="00F44DCD"/>
    <w:rsid w:val="00F47B27"/>
    <w:rsid w:val="00F55D73"/>
    <w:rsid w:val="00F5754E"/>
    <w:rsid w:val="00F637D7"/>
    <w:rsid w:val="00F63EF3"/>
    <w:rsid w:val="00F70A04"/>
    <w:rsid w:val="00F74138"/>
    <w:rsid w:val="00F752E1"/>
    <w:rsid w:val="00F81987"/>
    <w:rsid w:val="00F91CC6"/>
    <w:rsid w:val="00F94FE3"/>
    <w:rsid w:val="00F9740D"/>
    <w:rsid w:val="00FA1BCC"/>
    <w:rsid w:val="00FB0261"/>
    <w:rsid w:val="00FB34D1"/>
    <w:rsid w:val="00FB513A"/>
    <w:rsid w:val="00FC576B"/>
    <w:rsid w:val="00FC706A"/>
    <w:rsid w:val="00FD2D38"/>
    <w:rsid w:val="00FD3373"/>
    <w:rsid w:val="00FD46EB"/>
    <w:rsid w:val="00FE42C5"/>
    <w:rsid w:val="00FF1512"/>
    <w:rsid w:val="00FF161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k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A0C"/>
    <w:pPr>
      <w:spacing w:before="120" w:after="120" w:line="240" w:lineRule="auto"/>
    </w:pPr>
    <w:rPr>
      <w:rFonts w:ascii="Arial Narrow" w:eastAsia="Times New Roman" w:hAnsi="Arial Narrow" w:cs="Times New Roman"/>
      <w:sz w:val="24"/>
      <w:szCs w:val="24"/>
      <w:lang w:bidi="ar-SA"/>
    </w:rPr>
  </w:style>
  <w:style w:type="paragraph" w:styleId="Heading4">
    <w:name w:val="heading 4"/>
    <w:basedOn w:val="Normal"/>
    <w:next w:val="Normal"/>
    <w:link w:val="Heading4Char"/>
    <w:qFormat/>
    <w:rsid w:val="00391D11"/>
    <w:pPr>
      <w:keepNext/>
      <w:tabs>
        <w:tab w:val="left" w:pos="618"/>
        <w:tab w:val="left" w:pos="1134"/>
        <w:tab w:val="left" w:pos="1701"/>
        <w:tab w:val="left" w:pos="2523"/>
      </w:tabs>
      <w:autoSpaceDE w:val="0"/>
      <w:autoSpaceDN w:val="0"/>
      <w:adjustRightInd w:val="0"/>
      <w:spacing w:before="170" w:after="0" w:line="312" w:lineRule="atLeast"/>
      <w:ind w:firstLine="567"/>
      <w:jc w:val="both"/>
      <w:outlineLvl w:val="3"/>
    </w:pPr>
    <w:rPr>
      <w:rFonts w:ascii="Times New Roman" w:hAnsi="Times New Roman"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23A0C"/>
    <w:rPr>
      <w:color w:val="0000FF"/>
      <w:u w:val="single"/>
    </w:rPr>
  </w:style>
  <w:style w:type="paragraph" w:styleId="ListParagraph">
    <w:name w:val="List Paragraph"/>
    <w:aliases w:val="Sub heading 3.1.1,List Paragraph Char Char Char,List Paragraph Char Char Char Char,List Paragraph1,List Paragraph Char Char Char Char Char Char,RMSI bulle Style,Bullet  Paragraph,Heading3,List Paragraph Char Char,Citation List,본문(내용),H,Ha"/>
    <w:basedOn w:val="Normal"/>
    <w:link w:val="ListParagraphChar"/>
    <w:uiPriority w:val="34"/>
    <w:qFormat/>
    <w:rsid w:val="00223A0C"/>
    <w:pPr>
      <w:ind w:left="720"/>
    </w:pPr>
    <w:rPr>
      <w:rFonts w:ascii="Times New Roman" w:hAnsi="Times New Roman"/>
    </w:rPr>
  </w:style>
  <w:style w:type="paragraph" w:styleId="NoSpacing">
    <w:name w:val="No Spacing"/>
    <w:basedOn w:val="Normal"/>
    <w:link w:val="NoSpacingChar"/>
    <w:qFormat/>
    <w:rsid w:val="00223A0C"/>
    <w:rPr>
      <w:rFonts w:ascii="Calibri" w:hAnsi="Calibri"/>
      <w:szCs w:val="32"/>
      <w:lang w:bidi="en-US"/>
    </w:rPr>
  </w:style>
  <w:style w:type="character" w:customStyle="1" w:styleId="yshortcuts">
    <w:name w:val="yshortcuts"/>
    <w:uiPriority w:val="99"/>
    <w:rsid w:val="00223A0C"/>
    <w:rPr>
      <w:rFonts w:cs="Times New Roman"/>
    </w:rPr>
  </w:style>
  <w:style w:type="character" w:customStyle="1" w:styleId="ListParagraphChar">
    <w:name w:val="List Paragraph Char"/>
    <w:aliases w:val="Sub heading 3.1.1 Char,List Paragraph Char Char Char Char1,List Paragraph Char Char Char Char Char,List Paragraph1 Char,List Paragraph Char Char Char Char Char Char Char,RMSI bulle Style Char,Bullet  Paragraph Char,Heading3 Char"/>
    <w:link w:val="ListParagraph"/>
    <w:uiPriority w:val="34"/>
    <w:qFormat/>
    <w:rsid w:val="00223A0C"/>
    <w:rPr>
      <w:rFonts w:ascii="Times New Roman" w:eastAsia="Times New Roman" w:hAnsi="Times New Roman" w:cs="Times New Roman"/>
      <w:sz w:val="24"/>
      <w:szCs w:val="24"/>
      <w:lang w:bidi="ar-SA"/>
    </w:rPr>
  </w:style>
  <w:style w:type="character" w:customStyle="1" w:styleId="NoSpacingChar">
    <w:name w:val="No Spacing Char"/>
    <w:link w:val="NoSpacing"/>
    <w:rsid w:val="00223A0C"/>
    <w:rPr>
      <w:rFonts w:ascii="Calibri" w:eastAsia="Times New Roman" w:hAnsi="Calibri" w:cs="Times New Roman"/>
      <w:sz w:val="24"/>
      <w:szCs w:val="32"/>
      <w:lang w:bidi="en-US"/>
    </w:rPr>
  </w:style>
  <w:style w:type="paragraph" w:styleId="FootnoteText">
    <w:name w:val="footnote text"/>
    <w:basedOn w:val="Normal"/>
    <w:link w:val="FootnoteTextChar"/>
    <w:rsid w:val="00524B68"/>
    <w:pPr>
      <w:spacing w:before="0" w:after="0"/>
      <w:jc w:val="both"/>
    </w:pPr>
    <w:rPr>
      <w:rFonts w:ascii="Times New Roman" w:hAnsi="Times New Roman"/>
      <w:sz w:val="20"/>
      <w:szCs w:val="20"/>
    </w:rPr>
  </w:style>
  <w:style w:type="character" w:customStyle="1" w:styleId="FootnoteTextChar">
    <w:name w:val="Footnote Text Char"/>
    <w:basedOn w:val="DefaultParagraphFont"/>
    <w:link w:val="FootnoteText"/>
    <w:rsid w:val="00524B68"/>
    <w:rPr>
      <w:rFonts w:ascii="Times New Roman" w:eastAsia="Times New Roman" w:hAnsi="Times New Roman" w:cs="Times New Roman"/>
      <w:sz w:val="20"/>
      <w:szCs w:val="20"/>
      <w:lang w:bidi="ar-SA"/>
    </w:rPr>
  </w:style>
  <w:style w:type="paragraph" w:styleId="PlainText">
    <w:name w:val="Plain Text"/>
    <w:basedOn w:val="Normal"/>
    <w:link w:val="PlainTextChar"/>
    <w:rsid w:val="00524B68"/>
    <w:pPr>
      <w:spacing w:before="0" w:after="0"/>
      <w:jc w:val="both"/>
    </w:pPr>
    <w:rPr>
      <w:rFonts w:ascii="Courier New" w:hAnsi="Courier New"/>
      <w:sz w:val="20"/>
      <w:szCs w:val="20"/>
    </w:rPr>
  </w:style>
  <w:style w:type="character" w:customStyle="1" w:styleId="PlainTextChar">
    <w:name w:val="Plain Text Char"/>
    <w:basedOn w:val="DefaultParagraphFont"/>
    <w:link w:val="PlainText"/>
    <w:rsid w:val="00524B68"/>
    <w:rPr>
      <w:rFonts w:ascii="Courier New" w:eastAsia="Times New Roman" w:hAnsi="Courier New" w:cs="Times New Roman"/>
      <w:sz w:val="20"/>
      <w:szCs w:val="20"/>
      <w:lang w:bidi="ar-SA"/>
    </w:rPr>
  </w:style>
  <w:style w:type="table" w:styleId="TableGrid">
    <w:name w:val="Table Grid"/>
    <w:basedOn w:val="TableNormal"/>
    <w:uiPriority w:val="99"/>
    <w:qFormat/>
    <w:rsid w:val="008424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F288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889"/>
    <w:rPr>
      <w:rFonts w:ascii="Tahoma" w:eastAsia="Times New Roman" w:hAnsi="Tahoma" w:cs="Tahoma"/>
      <w:sz w:val="16"/>
      <w:szCs w:val="16"/>
      <w:lang w:bidi="ar-SA"/>
    </w:rPr>
  </w:style>
  <w:style w:type="paragraph" w:styleId="Header">
    <w:name w:val="header"/>
    <w:basedOn w:val="Normal"/>
    <w:link w:val="HeaderChar"/>
    <w:uiPriority w:val="99"/>
    <w:unhideWhenUsed/>
    <w:qFormat/>
    <w:rsid w:val="006504EC"/>
    <w:pPr>
      <w:tabs>
        <w:tab w:val="center" w:pos="4680"/>
        <w:tab w:val="right" w:pos="9360"/>
      </w:tabs>
      <w:spacing w:before="0" w:after="0"/>
    </w:pPr>
  </w:style>
  <w:style w:type="character" w:customStyle="1" w:styleId="HeaderChar">
    <w:name w:val="Header Char"/>
    <w:basedOn w:val="DefaultParagraphFont"/>
    <w:link w:val="Header"/>
    <w:uiPriority w:val="99"/>
    <w:rsid w:val="006504EC"/>
    <w:rPr>
      <w:rFonts w:ascii="Arial Narrow" w:eastAsia="Times New Roman" w:hAnsi="Arial Narrow" w:cs="Times New Roman"/>
      <w:sz w:val="24"/>
      <w:szCs w:val="24"/>
      <w:lang w:bidi="ar-SA"/>
    </w:rPr>
  </w:style>
  <w:style w:type="paragraph" w:styleId="Footer">
    <w:name w:val="footer"/>
    <w:basedOn w:val="Normal"/>
    <w:link w:val="FooterChar"/>
    <w:uiPriority w:val="99"/>
    <w:unhideWhenUsed/>
    <w:rsid w:val="006504EC"/>
    <w:pPr>
      <w:tabs>
        <w:tab w:val="center" w:pos="4680"/>
        <w:tab w:val="right" w:pos="9360"/>
      </w:tabs>
      <w:spacing w:before="0" w:after="0"/>
    </w:pPr>
  </w:style>
  <w:style w:type="character" w:customStyle="1" w:styleId="FooterChar">
    <w:name w:val="Footer Char"/>
    <w:basedOn w:val="DefaultParagraphFont"/>
    <w:link w:val="Footer"/>
    <w:uiPriority w:val="99"/>
    <w:rsid w:val="006504EC"/>
    <w:rPr>
      <w:rFonts w:ascii="Arial Narrow" w:eastAsia="Times New Roman" w:hAnsi="Arial Narrow" w:cs="Times New Roman"/>
      <w:sz w:val="24"/>
      <w:szCs w:val="24"/>
      <w:lang w:bidi="ar-SA"/>
    </w:rPr>
  </w:style>
  <w:style w:type="character" w:customStyle="1" w:styleId="Heading4Char">
    <w:name w:val="Heading 4 Char"/>
    <w:basedOn w:val="DefaultParagraphFont"/>
    <w:link w:val="Heading4"/>
    <w:rsid w:val="00391D11"/>
    <w:rPr>
      <w:rFonts w:ascii="Times New Roman" w:eastAsia="Times New Roman" w:hAnsi="Times New Roman" w:cs="Arial"/>
      <w:b/>
      <w:sz w:val="24"/>
      <w:lang w:bidi="ar-SA"/>
    </w:rPr>
  </w:style>
  <w:style w:type="paragraph" w:styleId="Title">
    <w:name w:val="Title"/>
    <w:basedOn w:val="Normal"/>
    <w:link w:val="TitleChar"/>
    <w:qFormat/>
    <w:rsid w:val="00F04BDA"/>
    <w:pPr>
      <w:spacing w:before="0" w:after="0"/>
      <w:jc w:val="center"/>
    </w:pPr>
    <w:rPr>
      <w:rFonts w:ascii="Times New Roman" w:hAnsi="Times New Roman"/>
      <w:b/>
      <w:sz w:val="28"/>
      <w:szCs w:val="20"/>
      <w:u w:val="single"/>
    </w:rPr>
  </w:style>
  <w:style w:type="character" w:customStyle="1" w:styleId="TitleChar">
    <w:name w:val="Title Char"/>
    <w:basedOn w:val="DefaultParagraphFont"/>
    <w:link w:val="Title"/>
    <w:rsid w:val="00F04BDA"/>
    <w:rPr>
      <w:rFonts w:ascii="Times New Roman" w:eastAsia="Times New Roman" w:hAnsi="Times New Roman" w:cs="Times New Roman"/>
      <w:b/>
      <w:sz w:val="28"/>
      <w:szCs w:val="20"/>
      <w:u w:val="single"/>
      <w:lang w:bidi="ar-SA"/>
    </w:rPr>
  </w:style>
  <w:style w:type="paragraph" w:customStyle="1" w:styleId="Default">
    <w:name w:val="Default"/>
    <w:rsid w:val="00110124"/>
    <w:pPr>
      <w:autoSpaceDE w:val="0"/>
      <w:autoSpaceDN w:val="0"/>
      <w:adjustRightInd w:val="0"/>
      <w:spacing w:after="0" w:line="240" w:lineRule="auto"/>
    </w:pPr>
    <w:rPr>
      <w:rFonts w:ascii="Courier New" w:eastAsia="Times New Roman" w:hAnsi="Courier New" w:cs="Courier New"/>
      <w:color w:val="000000"/>
      <w:sz w:val="24"/>
      <w:szCs w:val="24"/>
      <w:lang w:bidi="ar-SA"/>
    </w:rPr>
  </w:style>
  <w:style w:type="numbering" w:customStyle="1" w:styleId="Style31">
    <w:name w:val="Style31"/>
    <w:rsid w:val="000A6681"/>
    <w:pPr>
      <w:numPr>
        <w:numId w:val="23"/>
      </w:numPr>
    </w:pPr>
  </w:style>
</w:styles>
</file>

<file path=word/webSettings.xml><?xml version="1.0" encoding="utf-8"?>
<w:webSettings xmlns:r="http://schemas.openxmlformats.org/officeDocument/2006/relationships" xmlns:w="http://schemas.openxmlformats.org/wordprocessingml/2006/main">
  <w:divs>
    <w:div w:id="983895095">
      <w:bodyDiv w:val="1"/>
      <w:marLeft w:val="0"/>
      <w:marRight w:val="0"/>
      <w:marTop w:val="0"/>
      <w:marBottom w:val="0"/>
      <w:divBdr>
        <w:top w:val="none" w:sz="0" w:space="0" w:color="auto"/>
        <w:left w:val="none" w:sz="0" w:space="0" w:color="auto"/>
        <w:bottom w:val="none" w:sz="0" w:space="0" w:color="auto"/>
        <w:right w:val="none" w:sz="0" w:space="0" w:color="auto"/>
      </w:divBdr>
    </w:div>
    <w:div w:id="191300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roc.karnataka.gov.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proc.karnataka.gov.in/eportal/index.seam" TargetMode="External"/><Relationship Id="rId4" Type="http://schemas.openxmlformats.org/officeDocument/2006/relationships/webSettings" Target="webSettings.xml"/><Relationship Id="rId9" Type="http://schemas.openxmlformats.org/officeDocument/2006/relationships/hyperlink" Target="http://www.eproc.karnatak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3810</Words>
  <Characters>21718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KBJNL</dc:creator>
  <cp:lastModifiedBy>amit.ghosh</cp:lastModifiedBy>
  <cp:revision>2</cp:revision>
  <cp:lastPrinted>2023-03-14T04:59:00Z</cp:lastPrinted>
  <dcterms:created xsi:type="dcterms:W3CDTF">2023-03-15T07:10:00Z</dcterms:created>
  <dcterms:modified xsi:type="dcterms:W3CDTF">2023-03-15T07:10:00Z</dcterms:modified>
</cp:coreProperties>
</file>