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39F12EA2"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CD2864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10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</w:t>
      </w:r>
      <w:r w:rsidR="0018394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4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514FA5D9" w14:textId="77777777"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Auction  Process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: </w:t>
      </w:r>
    </w:p>
    <w:p w14:paraId="63839097" w14:textId="77777777"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62CFE284" w14:textId="51AC16E0" w:rsidR="00FA5B57" w:rsidRPr="00EF2A8F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(with reverse auction) Notice for publication in Indian Trade </w:t>
      </w:r>
      <w:proofErr w:type="gramStart"/>
      <w:r w:rsidRPr="00EF2A8F">
        <w:rPr>
          <w:rFonts w:ascii="Bookman Old Style" w:hAnsi="Bookman Old Style" w:cs="Arial"/>
          <w:color w:val="333333"/>
          <w:sz w:val="20"/>
          <w:szCs w:val="20"/>
        </w:rPr>
        <w:t>Journal .</w:t>
      </w:r>
      <w:proofErr w:type="gramEnd"/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0365B" w:rsidRPr="005F7E50" w14:paraId="78114036" w14:textId="77777777" w:rsidTr="00C12FBE">
        <w:tc>
          <w:tcPr>
            <w:tcW w:w="567" w:type="dxa"/>
          </w:tcPr>
          <w:p w14:paraId="1DA4041E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383EBC54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59CBBCA7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8B222A" w:rsidRPr="005F7E50" w14:paraId="4E059EC4" w14:textId="77777777" w:rsidTr="00C12FBE">
        <w:tc>
          <w:tcPr>
            <w:tcW w:w="567" w:type="dxa"/>
          </w:tcPr>
          <w:p w14:paraId="48D946E3" w14:textId="77777777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52814243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43D7EF56" w14:textId="7E50ED02" w:rsidR="008B222A" w:rsidRPr="0083319F" w:rsidRDefault="008B222A" w:rsidP="008B222A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SECL/BSP/MMW/RK/02 Dt. 10.12.2024</w:t>
            </w:r>
          </w:p>
        </w:tc>
      </w:tr>
      <w:tr w:rsidR="008B222A" w:rsidRPr="005F7E50" w14:paraId="281C472B" w14:textId="77777777" w:rsidTr="00C12FBE">
        <w:tc>
          <w:tcPr>
            <w:tcW w:w="567" w:type="dxa"/>
          </w:tcPr>
          <w:p w14:paraId="48A8ADF4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A2640F0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895DBC0" w14:textId="01A14F28"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10/12/2024</w:t>
            </w:r>
          </w:p>
        </w:tc>
      </w:tr>
      <w:tr w:rsidR="008B222A" w:rsidRPr="005F7E50" w14:paraId="7DD55A34" w14:textId="77777777" w:rsidTr="00C12FBE">
        <w:tc>
          <w:tcPr>
            <w:tcW w:w="567" w:type="dxa"/>
          </w:tcPr>
          <w:p w14:paraId="5FE2FE2F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223E2871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45A248F3" w14:textId="24665486" w:rsidR="008B222A" w:rsidRPr="0083319F" w:rsidRDefault="008B222A" w:rsidP="008B222A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2024_SECL_323085_1</w:t>
            </w:r>
          </w:p>
        </w:tc>
      </w:tr>
      <w:tr w:rsidR="008B222A" w:rsidRPr="005F7E50" w14:paraId="5AF1DDD6" w14:textId="77777777" w:rsidTr="00C12FBE">
        <w:trPr>
          <w:trHeight w:val="257"/>
        </w:trPr>
        <w:tc>
          <w:tcPr>
            <w:tcW w:w="567" w:type="dxa"/>
          </w:tcPr>
          <w:p w14:paraId="7CF28B7A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7FDDBAA2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784DC7AB" w14:textId="04C56BDB"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SECL-Central Stores, Korba</w:t>
            </w:r>
          </w:p>
        </w:tc>
      </w:tr>
      <w:tr w:rsidR="008B222A" w:rsidRPr="005F7E50" w14:paraId="6B98B43E" w14:textId="77777777" w:rsidTr="00C12FBE">
        <w:tc>
          <w:tcPr>
            <w:tcW w:w="567" w:type="dxa"/>
          </w:tcPr>
          <w:p w14:paraId="0BD8382E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0F00399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2C6B19E" w14:textId="24C76100" w:rsidR="008B222A" w:rsidRPr="0083319F" w:rsidRDefault="008B222A" w:rsidP="008B222A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Approx.   INR </w:t>
            </w: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68,52,526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/-</w:t>
            </w:r>
          </w:p>
        </w:tc>
      </w:tr>
      <w:tr w:rsidR="008B222A" w:rsidRPr="005F7E50" w14:paraId="25029AE6" w14:textId="77777777" w:rsidTr="00C12FBE">
        <w:trPr>
          <w:trHeight w:val="278"/>
        </w:trPr>
        <w:tc>
          <w:tcPr>
            <w:tcW w:w="567" w:type="dxa"/>
          </w:tcPr>
          <w:p w14:paraId="5C479C8E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24DD6B7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</w:tcPr>
          <w:p w14:paraId="3F33103C" w14:textId="0FE1142F" w:rsidR="008B222A" w:rsidRPr="0083319F" w:rsidRDefault="008B222A" w:rsidP="008B222A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>
              <w:t xml:space="preserve">Procurement of Hydraulic Sub-Assemblies/ Spares for Caterpillar make CAT 834K Wheel-Dozer and CAT 24M Motor-Grader </w:t>
            </w:r>
            <w:proofErr w:type="gramStart"/>
            <w:r w:rsidRPr="005F1BF2">
              <w:t>through  OEM</w:t>
            </w:r>
            <w:proofErr w:type="gramEnd"/>
            <w:r w:rsidRPr="005F1BF2">
              <w:t>/OPM/OES only</w:t>
            </w:r>
            <w:r w:rsidRPr="008F010B">
              <w:t>.</w:t>
            </w:r>
          </w:p>
        </w:tc>
      </w:tr>
      <w:tr w:rsidR="008B222A" w:rsidRPr="005F7E50" w14:paraId="3852EE9A" w14:textId="77777777" w:rsidTr="00C12FBE">
        <w:tc>
          <w:tcPr>
            <w:tcW w:w="567" w:type="dxa"/>
          </w:tcPr>
          <w:p w14:paraId="4214D6B4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347D8D1C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F9B3D38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LINE  submission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along with  EMD</w:t>
            </w:r>
          </w:p>
        </w:tc>
        <w:tc>
          <w:tcPr>
            <w:tcW w:w="6469" w:type="dxa"/>
          </w:tcPr>
          <w:p w14:paraId="11886337" w14:textId="48CFFC5E"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13/01/</w:t>
            </w:r>
            <w:proofErr w:type="gram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2025 ,</w:t>
            </w:r>
            <w:proofErr w:type="gram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11.00 </w:t>
            </w:r>
            <w:proofErr w:type="spell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Hrs</w:t>
            </w:r>
            <w:proofErr w:type="spell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IST</w:t>
            </w:r>
          </w:p>
        </w:tc>
      </w:tr>
      <w:tr w:rsidR="008B222A" w:rsidRPr="005F7E50" w14:paraId="58302579" w14:textId="77777777" w:rsidTr="00C12FBE">
        <w:tc>
          <w:tcPr>
            <w:tcW w:w="567" w:type="dxa"/>
          </w:tcPr>
          <w:p w14:paraId="60985792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4F645CC5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5847DE83" w14:textId="6E118790"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14/01/</w:t>
            </w:r>
            <w:proofErr w:type="gram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2025 </w:t>
            </w:r>
            <w:r w:rsidRPr="005F1BF2">
              <w:rPr>
                <w:rFonts w:ascii="Bookman Old Style" w:hAnsi="Bookman Old Style" w:cs="Arial"/>
                <w:sz w:val="19"/>
                <w:szCs w:val="19"/>
              </w:rPr>
              <w:t>,</w:t>
            </w:r>
            <w:proofErr w:type="gram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11.00 </w:t>
            </w:r>
            <w:proofErr w:type="spellStart"/>
            <w:r w:rsidRPr="005F1BF2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IST</w:t>
            </w:r>
          </w:p>
        </w:tc>
      </w:tr>
      <w:tr w:rsidR="008B222A" w:rsidRPr="005F7E50" w14:paraId="17C04995" w14:textId="77777777" w:rsidTr="00C12FBE">
        <w:tc>
          <w:tcPr>
            <w:tcW w:w="567" w:type="dxa"/>
          </w:tcPr>
          <w:p w14:paraId="4A1A83A6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76395855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Tentative Date &amp;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Time  of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Starting of Reverse Auction</w:t>
            </w:r>
          </w:p>
        </w:tc>
        <w:tc>
          <w:tcPr>
            <w:tcW w:w="6469" w:type="dxa"/>
          </w:tcPr>
          <w:p w14:paraId="10FEBDB4" w14:textId="1B60E9B5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8B222A" w:rsidRPr="005F7E50" w14:paraId="229CC26D" w14:textId="77777777" w:rsidTr="00C12FBE">
        <w:tc>
          <w:tcPr>
            <w:tcW w:w="567" w:type="dxa"/>
          </w:tcPr>
          <w:p w14:paraId="46D38C88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3CC3081C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211AF7AF" w14:textId="44B058F5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8B222A" w:rsidRPr="005F7E50" w14:paraId="74885DDE" w14:textId="77777777" w:rsidTr="00C12FBE">
        <w:tc>
          <w:tcPr>
            <w:tcW w:w="567" w:type="dxa"/>
          </w:tcPr>
          <w:p w14:paraId="72DB9EDE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14:paraId="6E6AB197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20434966" w14:textId="77777777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4721BE25" w14:textId="50639E01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</w:tbl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08DC6FB1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DeDeputy</w:t>
            </w:r>
            <w:proofErr w:type="spellEnd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B3BF9BE" w14:textId="77777777" w:rsidR="00971992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210A31A1" w14:textId="5183E6C2"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proofErr w:type="gramStart"/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</w:t>
      </w:r>
      <w:proofErr w:type="gramEnd"/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(MM)</w:t>
      </w:r>
    </w:p>
    <w:p w14:paraId="77ACD765" w14:textId="48B14E19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  <w:r w:rsidR="00F666C6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</w:t>
      </w:r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</w:t>
      </w:r>
      <w:proofErr w:type="spellStart"/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GM (MM), BCCL, CCL, ECL,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WCL,NCL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D5E3" w14:textId="77777777" w:rsidR="008E57CA" w:rsidRDefault="008E57CA" w:rsidP="00434545">
      <w:pPr>
        <w:spacing w:after="0" w:line="240" w:lineRule="auto"/>
      </w:pPr>
      <w:r>
        <w:separator/>
      </w:r>
    </w:p>
  </w:endnote>
  <w:endnote w:type="continuationSeparator" w:id="0">
    <w:p w14:paraId="5DD2E77B" w14:textId="77777777" w:rsidR="008E57CA" w:rsidRDefault="008E57CA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6E84" w14:textId="77777777" w:rsidR="008E57CA" w:rsidRDefault="008E57CA" w:rsidP="00434545">
      <w:pPr>
        <w:spacing w:after="0" w:line="240" w:lineRule="auto"/>
      </w:pPr>
      <w:r>
        <w:separator/>
      </w:r>
    </w:p>
  </w:footnote>
  <w:footnote w:type="continuationSeparator" w:id="0">
    <w:p w14:paraId="62FCE59B" w14:textId="77777777" w:rsidR="008E57CA" w:rsidRDefault="008E57CA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Street">
            <w:smartTag w:uri="urn:schemas-microsoft-com:office:smarttags" w:element="address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143A1D"/>
    <w:rsid w:val="0018394B"/>
    <w:rsid w:val="001C0DAC"/>
    <w:rsid w:val="00201B27"/>
    <w:rsid w:val="00215D09"/>
    <w:rsid w:val="002747D9"/>
    <w:rsid w:val="002E590A"/>
    <w:rsid w:val="003079CC"/>
    <w:rsid w:val="003277D9"/>
    <w:rsid w:val="003B7298"/>
    <w:rsid w:val="00433D5D"/>
    <w:rsid w:val="00434545"/>
    <w:rsid w:val="004C3492"/>
    <w:rsid w:val="004E33AB"/>
    <w:rsid w:val="00525ED2"/>
    <w:rsid w:val="005E32DA"/>
    <w:rsid w:val="005E7AFB"/>
    <w:rsid w:val="005F7E50"/>
    <w:rsid w:val="006B29E4"/>
    <w:rsid w:val="00707D6B"/>
    <w:rsid w:val="00710B49"/>
    <w:rsid w:val="007572AA"/>
    <w:rsid w:val="007714D3"/>
    <w:rsid w:val="00787217"/>
    <w:rsid w:val="0083319F"/>
    <w:rsid w:val="008A3904"/>
    <w:rsid w:val="008B222A"/>
    <w:rsid w:val="008E57CA"/>
    <w:rsid w:val="00900D0E"/>
    <w:rsid w:val="0090135A"/>
    <w:rsid w:val="00930533"/>
    <w:rsid w:val="00971992"/>
    <w:rsid w:val="009A4E41"/>
    <w:rsid w:val="00A53B49"/>
    <w:rsid w:val="00B42A76"/>
    <w:rsid w:val="00B60CFE"/>
    <w:rsid w:val="00B679EE"/>
    <w:rsid w:val="00BB00EA"/>
    <w:rsid w:val="00C47515"/>
    <w:rsid w:val="00CB1223"/>
    <w:rsid w:val="00CB696F"/>
    <w:rsid w:val="00CD2864"/>
    <w:rsid w:val="00D0477C"/>
    <w:rsid w:val="00D518CB"/>
    <w:rsid w:val="00D94CB4"/>
    <w:rsid w:val="00E0365B"/>
    <w:rsid w:val="00EB2DA1"/>
    <w:rsid w:val="00EF2A8F"/>
    <w:rsid w:val="00F046A9"/>
    <w:rsid w:val="00F46F7F"/>
    <w:rsid w:val="00F666C6"/>
    <w:rsid w:val="00F96DB6"/>
    <w:rsid w:val="00FA5B57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39</cp:revision>
  <cp:lastPrinted>2023-10-26T06:38:00Z</cp:lastPrinted>
  <dcterms:created xsi:type="dcterms:W3CDTF">2022-06-08T05:24:00Z</dcterms:created>
  <dcterms:modified xsi:type="dcterms:W3CDTF">2024-12-11T13:04:00Z</dcterms:modified>
</cp:coreProperties>
</file>